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A47594" w:rsidRPr="00B01A75" w:rsidRDefault="00A47594">
      <w:pPr>
        <w:pStyle w:val="Texttitulni"/>
      </w:pPr>
      <w:bookmarkStart w:id="0" w:name="_Toc464537004"/>
      <w:bookmarkStart w:id="1" w:name="_Toc464537289"/>
      <w:bookmarkStart w:id="2" w:name="_Toc464978976"/>
      <w:bookmarkStart w:id="3" w:name="_Toc464979054"/>
      <w:bookmarkStart w:id="4" w:name="_Toc464981419"/>
      <w:bookmarkStart w:id="5" w:name="_Toc464982443"/>
      <w:bookmarkStart w:id="6" w:name="_Toc464982458"/>
    </w:p>
    <w:p w14:paraId="0A37501D" w14:textId="77777777" w:rsidR="004118B5" w:rsidRPr="00B01A75" w:rsidRDefault="004118B5" w:rsidP="004118B5">
      <w:pPr>
        <w:pStyle w:val="Texttitulni"/>
      </w:pPr>
    </w:p>
    <w:p w14:paraId="5DAB6C7B" w14:textId="77777777" w:rsidR="004118B5" w:rsidRPr="00B01A75" w:rsidRDefault="004118B5" w:rsidP="004118B5">
      <w:pPr>
        <w:pStyle w:val="Texttitulni"/>
      </w:pPr>
    </w:p>
    <w:p w14:paraId="02EB378F" w14:textId="77777777" w:rsidR="004118B5" w:rsidRPr="00B01A75" w:rsidRDefault="004118B5" w:rsidP="004118B5">
      <w:pPr>
        <w:pStyle w:val="Texttitulni"/>
      </w:pPr>
    </w:p>
    <w:p w14:paraId="6A05A809" w14:textId="77777777" w:rsidR="004118B5" w:rsidRPr="00B01A75" w:rsidRDefault="004118B5" w:rsidP="004118B5">
      <w:pPr>
        <w:pStyle w:val="Texttitulni"/>
      </w:pPr>
    </w:p>
    <w:p w14:paraId="5A39BBE3" w14:textId="77777777" w:rsidR="004118B5" w:rsidRPr="00B01A75" w:rsidRDefault="004118B5" w:rsidP="004118B5">
      <w:pPr>
        <w:pStyle w:val="Texttitulni"/>
      </w:pPr>
    </w:p>
    <w:p w14:paraId="41C8F396" w14:textId="77777777" w:rsidR="004118B5" w:rsidRPr="00B01A75" w:rsidRDefault="004118B5" w:rsidP="004118B5">
      <w:pPr>
        <w:pStyle w:val="Texttitulni"/>
      </w:pPr>
    </w:p>
    <w:p w14:paraId="2BA15FF8" w14:textId="6B1A28A0" w:rsidR="004118B5" w:rsidRPr="00B01A75" w:rsidRDefault="002C7A21" w:rsidP="004118B5">
      <w:pPr>
        <w:pStyle w:val="Texttitulni"/>
      </w:pPr>
      <w:r>
        <w:rPr>
          <w:noProof/>
        </w:rPr>
        <mc:AlternateContent>
          <mc:Choice Requires="wps">
            <w:drawing>
              <wp:anchor distT="0" distB="0" distL="114300" distR="114300" simplePos="0" relativeHeight="251656704" behindDoc="0" locked="0" layoutInCell="1" allowOverlap="1" wp14:anchorId="4C635398" wp14:editId="70C906E3">
                <wp:simplePos x="0" y="0"/>
                <wp:positionH relativeFrom="column">
                  <wp:align>center</wp:align>
                </wp:positionH>
                <wp:positionV relativeFrom="paragraph">
                  <wp:posOffset>225425</wp:posOffset>
                </wp:positionV>
                <wp:extent cx="5829300" cy="1699895"/>
                <wp:effectExtent l="0" t="0" r="0" b="0"/>
                <wp:wrapSquare wrapText="bothSides"/>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6998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67C5AE" w14:textId="77777777" w:rsidR="00FB139B" w:rsidRDefault="00FB139B" w:rsidP="004118B5">
                            <w:pPr>
                              <w:pStyle w:val="Podnadpis"/>
                              <w:spacing w:before="120"/>
                              <w:rPr>
                                <w:sz w:val="36"/>
                                <w:szCs w:val="36"/>
                              </w:rPr>
                            </w:pPr>
                            <w:r>
                              <w:rPr>
                                <w:sz w:val="36"/>
                                <w:szCs w:val="36"/>
                              </w:rPr>
                              <w:t>Modřice – ČOV,</w:t>
                            </w:r>
                          </w:p>
                          <w:p w14:paraId="55E93BE6" w14:textId="77777777" w:rsidR="00FB139B" w:rsidRPr="00135153" w:rsidRDefault="00FB139B" w:rsidP="004118B5">
                            <w:pPr>
                              <w:pStyle w:val="Podnadpis"/>
                              <w:spacing w:before="120"/>
                              <w:rPr>
                                <w:sz w:val="36"/>
                                <w:szCs w:val="36"/>
                              </w:rPr>
                            </w:pPr>
                            <w:r>
                              <w:rPr>
                                <w:sz w:val="36"/>
                                <w:szCs w:val="36"/>
                              </w:rPr>
                              <w:t xml:space="preserve"> inženýrskogeologický a hydrogeologický průzkum</w:t>
                            </w:r>
                          </w:p>
                          <w:p w14:paraId="72A3D3EC" w14:textId="77777777" w:rsidR="00FB139B" w:rsidRPr="00B87C60" w:rsidRDefault="00FB139B" w:rsidP="004118B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35398" id="_x0000_t202" coordsize="21600,21600" o:spt="202" path="m,l,21600r21600,l21600,xe">
                <v:stroke joinstyle="miter"/>
                <v:path gradientshapeok="t" o:connecttype="rect"/>
              </v:shapetype>
              <v:shape id="Text Box 3" o:spid="_x0000_s1026" type="#_x0000_t202" style="position:absolute;left:0;text-align:left;margin-left:0;margin-top:17.75pt;width:459pt;height:133.85pt;z-index:25165670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" stroked="f">
                <v:textbox>
                  <w:txbxContent>
                    <w:p w14:paraId="6E67C5AE" w14:textId="77777777" w:rsidR="00FB139B" w:rsidRDefault="00FB139B" w:rsidP="004118B5">
                      <w:pPr>
                        <w:pStyle w:val="Podnadpis"/>
                        <w:spacing w:before="120"/>
                        <w:rPr>
                          <w:sz w:val="36"/>
                          <w:szCs w:val="36"/>
                        </w:rPr>
                      </w:pPr>
                      <w:r>
                        <w:rPr>
                          <w:sz w:val="36"/>
                          <w:szCs w:val="36"/>
                        </w:rPr>
                        <w:t>Modřice – ČOV,</w:t>
                      </w:r>
                    </w:p>
                    <w:p w14:paraId="55E93BE6" w14:textId="77777777" w:rsidR="00FB139B" w:rsidRPr="00135153" w:rsidRDefault="00FB139B" w:rsidP="004118B5">
                      <w:pPr>
                        <w:pStyle w:val="Podnadpis"/>
                        <w:spacing w:before="120"/>
                        <w:rPr>
                          <w:sz w:val="36"/>
                          <w:szCs w:val="36"/>
                        </w:rPr>
                      </w:pPr>
                      <w:r>
                        <w:rPr>
                          <w:sz w:val="36"/>
                          <w:szCs w:val="36"/>
                        </w:rPr>
                        <w:t xml:space="preserve"> inženýrskogeologický a hydrogeologický průzkum</w:t>
                      </w:r>
                    </w:p>
                    <w:p w14:paraId="72A3D3EC" w14:textId="77777777" w:rsidR="00FB139B" w:rsidRPr="00B87C60" w:rsidRDefault="00FB139B" w:rsidP="004118B5"/>
                  </w:txbxContent>
                </v:textbox>
                <w10:wrap type="square"/>
              </v:shape>
            </w:pict>
          </mc:Fallback>
        </mc:AlternateContent>
      </w:r>
      <w:bookmarkStart w:id="7" w:name="_Toc341963261"/>
      <w:bookmarkStart w:id="8" w:name="_Toc342028042"/>
      <w:bookmarkStart w:id="9" w:name="_Toc433019975"/>
      <w:bookmarkStart w:id="10" w:name="_Toc434304599"/>
      <w:bookmarkStart w:id="11" w:name="_Toc434313353"/>
      <w:bookmarkStart w:id="12" w:name="_Toc435624058"/>
    </w:p>
    <w:p w14:paraId="063A5D7B" w14:textId="77777777" w:rsidR="004118B5" w:rsidRPr="00B01A75" w:rsidRDefault="004118B5" w:rsidP="004118B5">
      <w:pPr>
        <w:pStyle w:val="Titul"/>
        <w:rPr>
          <w:sz w:val="44"/>
          <w:szCs w:val="44"/>
        </w:rPr>
      </w:pPr>
      <w:bookmarkStart w:id="13" w:name="_Toc435706142"/>
      <w:bookmarkStart w:id="14" w:name="_Toc435706242"/>
      <w:bookmarkStart w:id="15" w:name="_Toc446072525"/>
      <w:bookmarkStart w:id="16" w:name="_Toc446345546"/>
      <w:bookmarkStart w:id="17" w:name="_Toc446425383"/>
      <w:bookmarkStart w:id="18" w:name="_Toc447177082"/>
      <w:bookmarkStart w:id="19" w:name="_Toc447270900"/>
      <w:bookmarkStart w:id="20" w:name="_Toc453829003"/>
      <w:bookmarkStart w:id="21" w:name="_Toc453841533"/>
      <w:bookmarkStart w:id="22" w:name="_Toc486575056"/>
      <w:r w:rsidRPr="00B01A75">
        <w:rPr>
          <w:sz w:val="44"/>
          <w:szCs w:val="44"/>
        </w:rPr>
        <w:t>Závěrečná zpráva</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0D0B940D" w14:textId="77777777" w:rsidR="004118B5" w:rsidRPr="00B01A75" w:rsidRDefault="004118B5" w:rsidP="004118B5">
      <w:pPr>
        <w:pStyle w:val="Texttitulni"/>
      </w:pPr>
    </w:p>
    <w:p w14:paraId="0E27B00A" w14:textId="77777777" w:rsidR="004118B5" w:rsidRPr="00B01A75" w:rsidRDefault="004118B5" w:rsidP="004118B5">
      <w:pPr>
        <w:pStyle w:val="Texttitulni"/>
      </w:pPr>
    </w:p>
    <w:p w14:paraId="60061E4C" w14:textId="77777777" w:rsidR="004118B5" w:rsidRPr="00B01A75" w:rsidRDefault="004118B5" w:rsidP="004118B5">
      <w:pPr>
        <w:pStyle w:val="Texttitulni"/>
      </w:pPr>
    </w:p>
    <w:p w14:paraId="44EAFD9C" w14:textId="77777777" w:rsidR="004118B5" w:rsidRPr="00B01A75" w:rsidRDefault="004118B5" w:rsidP="004118B5">
      <w:pPr>
        <w:pStyle w:val="Texttitulni"/>
      </w:pPr>
    </w:p>
    <w:p w14:paraId="4B94D5A5" w14:textId="77777777" w:rsidR="004118B5" w:rsidRPr="00B01A75" w:rsidRDefault="004118B5" w:rsidP="004118B5">
      <w:pPr>
        <w:pStyle w:val="Mistoadatum"/>
        <w:ind w:right="-28"/>
      </w:pPr>
    </w:p>
    <w:p w14:paraId="3DEEC669" w14:textId="77777777" w:rsidR="004118B5" w:rsidRPr="00B01A75" w:rsidRDefault="004118B5" w:rsidP="004118B5">
      <w:pPr>
        <w:pStyle w:val="Mistoadatum"/>
        <w:ind w:right="-28"/>
      </w:pPr>
    </w:p>
    <w:p w14:paraId="3656B9AB" w14:textId="77777777" w:rsidR="004118B5" w:rsidRPr="00B01A75" w:rsidRDefault="004118B5" w:rsidP="004118B5">
      <w:pPr>
        <w:pStyle w:val="Mistoadatum"/>
        <w:ind w:right="-28"/>
      </w:pPr>
    </w:p>
    <w:p w14:paraId="45FB0818" w14:textId="77777777" w:rsidR="004118B5" w:rsidRPr="00B01A75" w:rsidRDefault="004118B5" w:rsidP="004118B5">
      <w:pPr>
        <w:pStyle w:val="Mistoadatum"/>
        <w:ind w:right="-28"/>
      </w:pPr>
    </w:p>
    <w:p w14:paraId="049F31CB" w14:textId="77777777" w:rsidR="004118B5" w:rsidRPr="00B01A75" w:rsidRDefault="004118B5" w:rsidP="004118B5">
      <w:pPr>
        <w:pStyle w:val="Mistoadatum"/>
        <w:ind w:right="-28"/>
      </w:pPr>
    </w:p>
    <w:p w14:paraId="53128261" w14:textId="77777777" w:rsidR="004118B5" w:rsidRPr="00B01A75" w:rsidRDefault="004118B5" w:rsidP="004118B5">
      <w:pPr>
        <w:pStyle w:val="Mistoadatum"/>
        <w:ind w:right="-28"/>
      </w:pPr>
    </w:p>
    <w:p w14:paraId="62486C05" w14:textId="77777777" w:rsidR="004118B5" w:rsidRPr="00B01A75" w:rsidRDefault="004118B5" w:rsidP="004118B5">
      <w:pPr>
        <w:pStyle w:val="Mistoadatum"/>
        <w:ind w:right="-28"/>
      </w:pPr>
    </w:p>
    <w:p w14:paraId="4101652C" w14:textId="77777777" w:rsidR="004118B5" w:rsidRPr="00B01A75" w:rsidRDefault="004118B5" w:rsidP="004118B5">
      <w:pPr>
        <w:pStyle w:val="Mistoadatum"/>
        <w:ind w:right="-28"/>
      </w:pPr>
    </w:p>
    <w:p w14:paraId="4B99056E" w14:textId="77777777" w:rsidR="004118B5" w:rsidRPr="00B01A75" w:rsidRDefault="004118B5" w:rsidP="004118B5">
      <w:pPr>
        <w:pStyle w:val="Mistoadatum"/>
        <w:ind w:right="-28"/>
      </w:pPr>
    </w:p>
    <w:p w14:paraId="1299C43A" w14:textId="77777777" w:rsidR="004118B5" w:rsidRPr="00B01A75" w:rsidRDefault="004118B5" w:rsidP="004118B5">
      <w:pPr>
        <w:pStyle w:val="Mistoadatum"/>
        <w:ind w:right="-28"/>
      </w:pPr>
    </w:p>
    <w:p w14:paraId="4DDBEF00" w14:textId="77777777" w:rsidR="004118B5" w:rsidRPr="00B01A75" w:rsidRDefault="004118B5" w:rsidP="004118B5">
      <w:pPr>
        <w:pStyle w:val="Mistoadatum"/>
        <w:ind w:right="-28"/>
      </w:pPr>
    </w:p>
    <w:p w14:paraId="3461D779" w14:textId="77777777" w:rsidR="004118B5" w:rsidRPr="00B01A75" w:rsidRDefault="004118B5" w:rsidP="004118B5">
      <w:pPr>
        <w:pStyle w:val="Mistoadatum"/>
        <w:ind w:right="-28"/>
      </w:pPr>
    </w:p>
    <w:p w14:paraId="3CF2D8B6" w14:textId="77777777" w:rsidR="004118B5" w:rsidRPr="00B01A75" w:rsidRDefault="004118B5" w:rsidP="004118B5">
      <w:pPr>
        <w:pStyle w:val="Mistoadatum"/>
        <w:ind w:right="-28"/>
      </w:pPr>
    </w:p>
    <w:p w14:paraId="0FB78278" w14:textId="77777777" w:rsidR="004118B5" w:rsidRPr="00B01A75" w:rsidRDefault="004118B5" w:rsidP="004118B5">
      <w:pPr>
        <w:pStyle w:val="Mistoadatum"/>
        <w:ind w:right="-28"/>
      </w:pPr>
    </w:p>
    <w:p w14:paraId="33F7DFA5" w14:textId="77777777" w:rsidR="004118B5" w:rsidRPr="00B01A75" w:rsidRDefault="004118B5" w:rsidP="004118B5">
      <w:pPr>
        <w:pStyle w:val="Mistoadatum"/>
        <w:ind w:right="-28"/>
      </w:pPr>
      <w:r w:rsidRPr="00B01A75">
        <w:t xml:space="preserve">            Brno, červen 201</w:t>
      </w:r>
      <w:r w:rsidR="003B76D7" w:rsidRPr="00B01A75">
        <w:t>7</w:t>
      </w:r>
    </w:p>
    <w:p w14:paraId="1FC39945" w14:textId="77777777" w:rsidR="004118B5" w:rsidRPr="00B01A75" w:rsidRDefault="004118B5" w:rsidP="004118B5">
      <w:pPr>
        <w:pStyle w:val="Mistoadatum"/>
        <w:ind w:right="-28"/>
      </w:pPr>
    </w:p>
    <w:p w14:paraId="0562CB0E" w14:textId="77777777" w:rsidR="004118B5" w:rsidRPr="00B01A75" w:rsidRDefault="004118B5" w:rsidP="004118B5">
      <w:pPr>
        <w:pStyle w:val="Mistoadatum"/>
        <w:ind w:right="-28"/>
      </w:pPr>
    </w:p>
    <w:p w14:paraId="34CE0A41" w14:textId="77777777" w:rsidR="004118B5" w:rsidRPr="00B01A75" w:rsidRDefault="004118B5" w:rsidP="004118B5">
      <w:pPr>
        <w:pStyle w:val="Mistoadatum"/>
        <w:ind w:right="-28"/>
      </w:pPr>
    </w:p>
    <w:p w14:paraId="62EBF3C5" w14:textId="77777777" w:rsidR="004118B5" w:rsidRPr="00B01A75" w:rsidRDefault="004118B5" w:rsidP="004118B5">
      <w:pPr>
        <w:pStyle w:val="Hlavika"/>
        <w:tabs>
          <w:tab w:val="clear" w:pos="6804"/>
          <w:tab w:val="right" w:pos="7371"/>
          <w:tab w:val="right" w:pos="9072"/>
        </w:tabs>
      </w:pPr>
    </w:p>
    <w:p w14:paraId="16ADDB4D" w14:textId="77777777" w:rsidR="004118B5" w:rsidRPr="00B01A75" w:rsidRDefault="004118B5" w:rsidP="004118B5">
      <w:pPr>
        <w:pStyle w:val="Hlavika"/>
        <w:tabs>
          <w:tab w:val="clear" w:pos="6804"/>
          <w:tab w:val="right" w:pos="7371"/>
          <w:tab w:val="right" w:pos="9072"/>
        </w:tabs>
      </w:pPr>
      <w:r w:rsidRPr="00B01A75">
        <w:t>GEOtest, a.s.</w:t>
      </w:r>
      <w:r w:rsidRPr="00B01A75">
        <w:tab/>
      </w:r>
      <w:r w:rsidRPr="00B01A75">
        <w:tab/>
      </w:r>
      <w:r w:rsidRPr="00B01A75">
        <w:rPr>
          <w:b w:val="0"/>
          <w:bCs/>
        </w:rPr>
        <w:t xml:space="preserve">tel.: </w:t>
      </w:r>
      <w:r w:rsidRPr="00B01A75">
        <w:t>548 125 111</w:t>
      </w:r>
    </w:p>
    <w:p w14:paraId="5C3E27FD" w14:textId="77777777" w:rsidR="004118B5" w:rsidRPr="00B01A75" w:rsidRDefault="004118B5" w:rsidP="004118B5">
      <w:pPr>
        <w:pStyle w:val="Hlavika"/>
        <w:tabs>
          <w:tab w:val="clear" w:pos="6804"/>
          <w:tab w:val="right" w:pos="7371"/>
          <w:tab w:val="right" w:pos="9072"/>
        </w:tabs>
        <w:jc w:val="right"/>
      </w:pPr>
      <w:r w:rsidRPr="00B01A75">
        <w:t>Šmahova 1244/112, 627 00 Brno</w:t>
      </w:r>
      <w:r w:rsidRPr="00B01A75">
        <w:tab/>
      </w:r>
      <w:r w:rsidRPr="00B01A75">
        <w:tab/>
      </w:r>
      <w:r w:rsidRPr="00B01A75">
        <w:rPr>
          <w:b w:val="0"/>
          <w:bCs/>
        </w:rPr>
        <w:t xml:space="preserve">fax: </w:t>
      </w:r>
      <w:r w:rsidRPr="00B01A75">
        <w:t>545 217 979</w:t>
      </w:r>
    </w:p>
    <w:p w14:paraId="50A604E8" w14:textId="77777777" w:rsidR="004118B5" w:rsidRPr="00B01A75" w:rsidRDefault="004118B5" w:rsidP="004118B5">
      <w:pPr>
        <w:pStyle w:val="Hlavika"/>
        <w:tabs>
          <w:tab w:val="clear" w:pos="6804"/>
          <w:tab w:val="clear" w:pos="7371"/>
          <w:tab w:val="right" w:pos="6663"/>
          <w:tab w:val="right" w:pos="9072"/>
        </w:tabs>
        <w:jc w:val="right"/>
      </w:pPr>
      <w:r w:rsidRPr="00B01A75">
        <w:rPr>
          <w:b w:val="0"/>
          <w:bCs/>
        </w:rPr>
        <w:t xml:space="preserve">IČ: </w:t>
      </w:r>
      <w:r w:rsidRPr="00B01A75">
        <w:rPr>
          <w:bCs/>
        </w:rPr>
        <w:t>46344942</w:t>
      </w:r>
      <w:r w:rsidRPr="00B01A75">
        <w:rPr>
          <w:b w:val="0"/>
          <w:bCs/>
        </w:rPr>
        <w:t xml:space="preserve">  DIČ: </w:t>
      </w:r>
      <w:r w:rsidRPr="00B01A75">
        <w:t>CZ46344942</w:t>
      </w:r>
      <w:r w:rsidRPr="00B01A75">
        <w:tab/>
      </w:r>
      <w:r w:rsidRPr="00B01A75">
        <w:tab/>
      </w:r>
      <w:r w:rsidRPr="00B01A75">
        <w:rPr>
          <w:b w:val="0"/>
          <w:bCs/>
        </w:rPr>
        <w:t xml:space="preserve">e-mail: </w:t>
      </w:r>
      <w:r w:rsidRPr="00B01A75">
        <w:t>info</w:t>
      </w:r>
      <w:r w:rsidRPr="00B01A75">
        <w:rPr>
          <w:noProof w:val="0"/>
        </w:rPr>
        <w:t>@geotest.cz</w:t>
      </w:r>
    </w:p>
    <w:p w14:paraId="61AEC787" w14:textId="77777777" w:rsidR="004118B5" w:rsidRPr="00B01A75" w:rsidRDefault="004118B5" w:rsidP="004118B5">
      <w:pPr>
        <w:pStyle w:val="Podhlavika"/>
        <w:ind w:left="-28" w:right="-28"/>
      </w:pPr>
      <w:r w:rsidRPr="00B01A75">
        <w:t>Geologické a sanační práce pro ochranu životního prostředí, geotechnický a hydrogeologický průzkum</w:t>
      </w:r>
    </w:p>
    <w:p w14:paraId="6D98A12B" w14:textId="77777777" w:rsidR="004118B5" w:rsidRPr="00B01A75" w:rsidRDefault="004118B5" w:rsidP="004118B5">
      <w:pPr>
        <w:pStyle w:val="Texttitulni"/>
        <w:tabs>
          <w:tab w:val="left" w:pos="2410"/>
        </w:tabs>
        <w:rPr>
          <w:b/>
          <w:noProof/>
        </w:rPr>
      </w:pPr>
    </w:p>
    <w:p w14:paraId="0133CBA6" w14:textId="77777777" w:rsidR="004118B5" w:rsidRPr="00B01A75" w:rsidRDefault="004118B5" w:rsidP="004118B5">
      <w:pPr>
        <w:pStyle w:val="Texttitulni"/>
        <w:tabs>
          <w:tab w:val="left" w:pos="2410"/>
        </w:tabs>
        <w:ind w:left="2412" w:hanging="2412"/>
        <w:jc w:val="left"/>
        <w:rPr>
          <w:b/>
        </w:rPr>
      </w:pPr>
      <w:r w:rsidRPr="00B01A75">
        <w:t>Číslo a název zakázky:</w:t>
      </w:r>
      <w:r w:rsidRPr="00B01A75">
        <w:tab/>
      </w:r>
      <w:r w:rsidR="003B76D7" w:rsidRPr="00B01A75">
        <w:rPr>
          <w:b/>
        </w:rPr>
        <w:t>17 7184 Modřice ČOV, IG+HG</w:t>
      </w:r>
    </w:p>
    <w:p w14:paraId="3DD4D501" w14:textId="77777777" w:rsidR="004118B5" w:rsidRPr="00B01A75" w:rsidRDefault="004118B5" w:rsidP="003B76D7">
      <w:pPr>
        <w:pStyle w:val="Texttitulni"/>
        <w:tabs>
          <w:tab w:val="left" w:pos="2410"/>
        </w:tabs>
        <w:ind w:left="1418" w:hanging="1418"/>
      </w:pPr>
      <w:r w:rsidRPr="00B01A75">
        <w:t>Objednatel:</w:t>
      </w:r>
      <w:r w:rsidRPr="00B01A75">
        <w:tab/>
      </w:r>
      <w:r w:rsidR="003B76D7" w:rsidRPr="00B01A75">
        <w:t>Brněnské vodárny a kanalizace, a.s. Pisárecká 551/1a, Pisárky, 603 00 Brno</w:t>
      </w:r>
    </w:p>
    <w:p w14:paraId="38B86C09" w14:textId="77777777" w:rsidR="004118B5" w:rsidRPr="00B01A75" w:rsidRDefault="004118B5" w:rsidP="004118B5">
      <w:pPr>
        <w:pStyle w:val="Texttitulni"/>
        <w:tabs>
          <w:tab w:val="left" w:pos="2410"/>
        </w:tabs>
      </w:pPr>
      <w:r w:rsidRPr="00B01A75">
        <w:t>Evidenční číslo ČGS:</w:t>
      </w:r>
      <w:r w:rsidRPr="00B01A75">
        <w:tab/>
      </w:r>
      <w:r w:rsidR="003B76D7" w:rsidRPr="00B01A75">
        <w:t>0459/2017</w:t>
      </w:r>
    </w:p>
    <w:p w14:paraId="2946DB82" w14:textId="77777777" w:rsidR="004118B5" w:rsidRPr="00B01A75" w:rsidRDefault="004118B5" w:rsidP="004118B5">
      <w:pPr>
        <w:pStyle w:val="Texttitulni"/>
        <w:rPr>
          <w:sz w:val="20"/>
        </w:rPr>
      </w:pPr>
    </w:p>
    <w:p w14:paraId="5997CC1D" w14:textId="77777777" w:rsidR="004118B5" w:rsidRPr="00B01A75" w:rsidRDefault="004118B5" w:rsidP="004118B5">
      <w:pPr>
        <w:pStyle w:val="Texttitulni"/>
        <w:rPr>
          <w:sz w:val="20"/>
        </w:rPr>
      </w:pPr>
    </w:p>
    <w:p w14:paraId="110FFD37" w14:textId="77777777" w:rsidR="004118B5" w:rsidRPr="00B01A75" w:rsidRDefault="004118B5" w:rsidP="004118B5">
      <w:pPr>
        <w:pStyle w:val="Texttitulni"/>
        <w:rPr>
          <w:sz w:val="20"/>
        </w:rPr>
      </w:pPr>
    </w:p>
    <w:p w14:paraId="3A0C5049" w14:textId="77777777" w:rsidR="003B76D7" w:rsidRPr="00B01A75" w:rsidRDefault="003B76D7" w:rsidP="004118B5">
      <w:pPr>
        <w:pStyle w:val="Nzev"/>
        <w:pBdr>
          <w:bottom w:val="none" w:sz="0" w:space="0" w:color="auto"/>
        </w:pBdr>
        <w:spacing w:after="120"/>
        <w:ind w:left="567"/>
        <w:jc w:val="center"/>
        <w:rPr>
          <w:rFonts w:ascii="Times New Roman" w:eastAsia="Times New Roman" w:hAnsi="Times New Roman" w:cs="Times New Roman"/>
          <w:b/>
          <w:color w:val="auto"/>
          <w:spacing w:val="0"/>
          <w:kern w:val="0"/>
          <w:sz w:val="40"/>
          <w:szCs w:val="40"/>
          <w:lang w:eastAsia="cs-CZ"/>
        </w:rPr>
      </w:pPr>
      <w:r w:rsidRPr="00B01A75">
        <w:rPr>
          <w:rFonts w:ascii="Times New Roman" w:eastAsia="Times New Roman" w:hAnsi="Times New Roman" w:cs="Times New Roman"/>
          <w:b/>
          <w:color w:val="auto"/>
          <w:spacing w:val="0"/>
          <w:kern w:val="0"/>
          <w:sz w:val="40"/>
          <w:szCs w:val="40"/>
          <w:lang w:eastAsia="cs-CZ"/>
        </w:rPr>
        <w:t xml:space="preserve">Modřice – ČOV, </w:t>
      </w:r>
    </w:p>
    <w:p w14:paraId="4E41DF86" w14:textId="77777777" w:rsidR="004118B5" w:rsidRPr="00B01A75" w:rsidRDefault="003B76D7" w:rsidP="004118B5">
      <w:pPr>
        <w:pStyle w:val="Nzev"/>
        <w:pBdr>
          <w:bottom w:val="none" w:sz="0" w:space="0" w:color="auto"/>
        </w:pBdr>
        <w:spacing w:after="120"/>
        <w:ind w:left="567"/>
        <w:jc w:val="center"/>
        <w:rPr>
          <w:rFonts w:ascii="Times New Roman" w:eastAsia="Times New Roman" w:hAnsi="Times New Roman" w:cs="Times New Roman"/>
          <w:b/>
          <w:color w:val="auto"/>
          <w:spacing w:val="0"/>
          <w:kern w:val="0"/>
          <w:szCs w:val="36"/>
          <w:lang w:eastAsia="cs-CZ"/>
        </w:rPr>
      </w:pPr>
      <w:r w:rsidRPr="00B01A75">
        <w:rPr>
          <w:rFonts w:ascii="Times New Roman" w:eastAsia="Times New Roman" w:hAnsi="Times New Roman" w:cs="Times New Roman"/>
          <w:b/>
          <w:color w:val="auto"/>
          <w:spacing w:val="0"/>
          <w:kern w:val="0"/>
          <w:sz w:val="40"/>
          <w:szCs w:val="40"/>
          <w:lang w:eastAsia="cs-CZ"/>
        </w:rPr>
        <w:t>inženýrskogeologický a hydrogeologický průzkum</w:t>
      </w:r>
      <w:r w:rsidR="004118B5" w:rsidRPr="00B01A75">
        <w:rPr>
          <w:rFonts w:ascii="Times New Roman" w:eastAsia="Times New Roman" w:hAnsi="Times New Roman" w:cs="Times New Roman"/>
          <w:b/>
          <w:color w:val="auto"/>
          <w:spacing w:val="0"/>
          <w:kern w:val="0"/>
          <w:szCs w:val="36"/>
          <w:lang w:eastAsia="cs-CZ"/>
        </w:rPr>
        <w:t xml:space="preserve"> </w:t>
      </w:r>
    </w:p>
    <w:p w14:paraId="6B699379" w14:textId="77777777" w:rsidR="00094C11" w:rsidRPr="00B01A75" w:rsidRDefault="00094C11" w:rsidP="00094C11"/>
    <w:p w14:paraId="120AEA4F" w14:textId="77777777" w:rsidR="004118B5" w:rsidRPr="00B01A75" w:rsidRDefault="004118B5" w:rsidP="004118B5">
      <w:pPr>
        <w:pStyle w:val="Texttitulni"/>
        <w:jc w:val="center"/>
        <w:rPr>
          <w:b/>
          <w:sz w:val="36"/>
        </w:rPr>
      </w:pPr>
      <w:r w:rsidRPr="00B01A75">
        <w:rPr>
          <w:b/>
          <w:sz w:val="36"/>
        </w:rPr>
        <w:t>Závěrečná zpráva</w:t>
      </w:r>
    </w:p>
    <w:p w14:paraId="3FE9F23F" w14:textId="77777777" w:rsidR="004118B5" w:rsidRPr="00B01A75" w:rsidRDefault="004118B5" w:rsidP="004118B5">
      <w:pPr>
        <w:pStyle w:val="Texttitulni"/>
        <w:jc w:val="center"/>
        <w:rPr>
          <w:b/>
        </w:rPr>
      </w:pPr>
    </w:p>
    <w:p w14:paraId="1F72F646" w14:textId="77777777" w:rsidR="00094C11" w:rsidRPr="00B01A75" w:rsidRDefault="00094C11" w:rsidP="004118B5">
      <w:pPr>
        <w:pStyle w:val="Texttitulni"/>
        <w:jc w:val="center"/>
        <w:rPr>
          <w:b/>
        </w:rPr>
      </w:pPr>
    </w:p>
    <w:p w14:paraId="2650A9A3" w14:textId="77777777" w:rsidR="004118B5" w:rsidRPr="00B01A75" w:rsidRDefault="004118B5" w:rsidP="004118B5">
      <w:pPr>
        <w:pStyle w:val="Texttitulni"/>
        <w:tabs>
          <w:tab w:val="left" w:pos="2127"/>
        </w:tabs>
        <w:spacing w:line="360" w:lineRule="auto"/>
        <w:rPr>
          <w:b/>
        </w:rPr>
      </w:pPr>
      <w:r w:rsidRPr="00B01A75">
        <w:rPr>
          <w:bCs/>
        </w:rPr>
        <w:t>Odpovědný řešitel:</w:t>
      </w:r>
      <w:r w:rsidRPr="00B01A75">
        <w:rPr>
          <w:bCs/>
        </w:rPr>
        <w:tab/>
      </w:r>
      <w:r w:rsidR="00094C11" w:rsidRPr="00B01A75">
        <w:rPr>
          <w:b/>
        </w:rPr>
        <w:t>Mgr. Pavel Řezníček</w:t>
      </w:r>
    </w:p>
    <w:p w14:paraId="22A01191" w14:textId="77777777" w:rsidR="004118B5" w:rsidRPr="00B01A75" w:rsidRDefault="008B3E01" w:rsidP="004118B5">
      <w:pPr>
        <w:pStyle w:val="Texttitulni"/>
        <w:tabs>
          <w:tab w:val="left" w:pos="2127"/>
        </w:tabs>
        <w:spacing w:line="360" w:lineRule="auto"/>
        <w:rPr>
          <w:bCs/>
        </w:rPr>
      </w:pPr>
      <w:r w:rsidRPr="00B01A75">
        <w:rPr>
          <w:b/>
        </w:rPr>
        <w:tab/>
      </w:r>
      <w:r w:rsidRPr="00B01A75">
        <w:rPr>
          <w:b/>
          <w:bCs/>
        </w:rPr>
        <w:t>RNDr. Jitka Novotná</w:t>
      </w:r>
    </w:p>
    <w:p w14:paraId="32AC2B36" w14:textId="77777777" w:rsidR="004118B5" w:rsidRPr="00B01A75" w:rsidRDefault="004118B5" w:rsidP="004118B5">
      <w:pPr>
        <w:pStyle w:val="Texttitulni"/>
        <w:tabs>
          <w:tab w:val="left" w:pos="2127"/>
        </w:tabs>
        <w:spacing w:line="360" w:lineRule="auto"/>
        <w:rPr>
          <w:b/>
        </w:rPr>
      </w:pPr>
      <w:r w:rsidRPr="00B01A75">
        <w:t>Spoluřešitelé:</w:t>
      </w:r>
      <w:r w:rsidRPr="00B01A75">
        <w:tab/>
      </w:r>
      <w:r w:rsidRPr="00B01A75">
        <w:rPr>
          <w:b/>
        </w:rPr>
        <w:t xml:space="preserve">Ing. Martina </w:t>
      </w:r>
      <w:proofErr w:type="spellStart"/>
      <w:r w:rsidRPr="00B01A75">
        <w:rPr>
          <w:b/>
        </w:rPr>
        <w:t>Bulgurovská</w:t>
      </w:r>
      <w:proofErr w:type="spellEnd"/>
    </w:p>
    <w:p w14:paraId="44EC9BB6" w14:textId="77777777" w:rsidR="00290208" w:rsidRPr="00B01A75" w:rsidRDefault="00290208" w:rsidP="004118B5">
      <w:pPr>
        <w:pStyle w:val="Texttitulni"/>
        <w:tabs>
          <w:tab w:val="left" w:pos="2127"/>
        </w:tabs>
        <w:spacing w:line="360" w:lineRule="auto"/>
        <w:rPr>
          <w:b/>
        </w:rPr>
      </w:pPr>
      <w:r w:rsidRPr="00B01A75">
        <w:rPr>
          <w:b/>
        </w:rPr>
        <w:tab/>
        <w:t>RNDr. Jaroslav Hanák</w:t>
      </w:r>
    </w:p>
    <w:p w14:paraId="77750127" w14:textId="77777777" w:rsidR="002C19E9" w:rsidRPr="00B01A75" w:rsidRDefault="004118B5" w:rsidP="004118B5">
      <w:pPr>
        <w:pStyle w:val="Texttitulni"/>
        <w:tabs>
          <w:tab w:val="left" w:pos="2127"/>
        </w:tabs>
        <w:spacing w:line="360" w:lineRule="auto"/>
        <w:rPr>
          <w:b/>
        </w:rPr>
      </w:pPr>
      <w:r w:rsidRPr="00B01A75">
        <w:rPr>
          <w:b/>
        </w:rPr>
        <w:tab/>
      </w:r>
      <w:r w:rsidR="002C19E9" w:rsidRPr="00B01A75">
        <w:rPr>
          <w:b/>
        </w:rPr>
        <w:t>Mgr. Vladislava Matoušová</w:t>
      </w:r>
    </w:p>
    <w:p w14:paraId="62BA0F0D" w14:textId="77777777" w:rsidR="004118B5" w:rsidRPr="00B01A75" w:rsidRDefault="002C19E9" w:rsidP="004118B5">
      <w:pPr>
        <w:pStyle w:val="Texttitulni"/>
        <w:tabs>
          <w:tab w:val="left" w:pos="2127"/>
        </w:tabs>
        <w:spacing w:line="360" w:lineRule="auto"/>
        <w:rPr>
          <w:b/>
        </w:rPr>
      </w:pPr>
      <w:r w:rsidRPr="00B01A75">
        <w:rPr>
          <w:b/>
        </w:rPr>
        <w:tab/>
      </w:r>
      <w:r w:rsidR="003B76D7" w:rsidRPr="00B01A75">
        <w:rPr>
          <w:b/>
        </w:rPr>
        <w:t>Mgr. Zdeněk Sedláček</w:t>
      </w:r>
    </w:p>
    <w:p w14:paraId="08CE6F91" w14:textId="77777777" w:rsidR="003B76D7" w:rsidRPr="00B01A75" w:rsidRDefault="003B76D7" w:rsidP="004118B5">
      <w:pPr>
        <w:pStyle w:val="Texttitulni"/>
        <w:tabs>
          <w:tab w:val="left" w:pos="2127"/>
        </w:tabs>
        <w:spacing w:line="360" w:lineRule="auto"/>
      </w:pPr>
    </w:p>
    <w:p w14:paraId="577EE246" w14:textId="77777777" w:rsidR="004118B5" w:rsidRPr="00B01A75" w:rsidRDefault="004118B5" w:rsidP="003B76D7">
      <w:pPr>
        <w:pStyle w:val="Texttitulni"/>
        <w:tabs>
          <w:tab w:val="left" w:pos="2127"/>
        </w:tabs>
        <w:spacing w:line="360" w:lineRule="auto"/>
        <w:rPr>
          <w:bCs/>
        </w:rPr>
      </w:pPr>
      <w:r w:rsidRPr="00B01A75">
        <w:rPr>
          <w:bCs/>
        </w:rPr>
        <w:t>Prověřil:</w:t>
      </w:r>
      <w:r w:rsidRPr="00B01A75">
        <w:rPr>
          <w:bCs/>
        </w:rPr>
        <w:tab/>
      </w:r>
      <w:r w:rsidR="003B76D7" w:rsidRPr="00B01A75">
        <w:rPr>
          <w:b/>
        </w:rPr>
        <w:t>Ing. Marek Polák</w:t>
      </w:r>
      <w:r w:rsidRPr="00B01A75">
        <w:rPr>
          <w:bCs/>
        </w:rPr>
        <w:t>, oborový manažer</w:t>
      </w:r>
    </w:p>
    <w:p w14:paraId="61CDCEAD" w14:textId="77777777" w:rsidR="004118B5" w:rsidRPr="00B01A75" w:rsidRDefault="004118B5" w:rsidP="004118B5">
      <w:pPr>
        <w:pStyle w:val="Texttitulni"/>
        <w:tabs>
          <w:tab w:val="left" w:pos="1418"/>
        </w:tabs>
      </w:pPr>
    </w:p>
    <w:p w14:paraId="6BB9E253" w14:textId="77777777" w:rsidR="004118B5" w:rsidRPr="00B01A75" w:rsidRDefault="004118B5" w:rsidP="004118B5">
      <w:pPr>
        <w:pStyle w:val="Texttitulni"/>
        <w:tabs>
          <w:tab w:val="left" w:pos="1418"/>
        </w:tabs>
      </w:pPr>
    </w:p>
    <w:p w14:paraId="23DE523C" w14:textId="77777777" w:rsidR="004118B5" w:rsidRPr="00B01A75" w:rsidRDefault="004118B5" w:rsidP="004118B5">
      <w:pPr>
        <w:pStyle w:val="Texttitulni"/>
        <w:tabs>
          <w:tab w:val="left" w:pos="1418"/>
        </w:tabs>
      </w:pPr>
    </w:p>
    <w:p w14:paraId="76B851F8" w14:textId="77777777" w:rsidR="004118B5" w:rsidRPr="00B01A75" w:rsidRDefault="004118B5" w:rsidP="004118B5">
      <w:pPr>
        <w:pStyle w:val="Text"/>
        <w:jc w:val="center"/>
      </w:pPr>
      <w:r w:rsidRPr="00B01A75">
        <w:t>___________________________________</w:t>
      </w:r>
    </w:p>
    <w:p w14:paraId="4E496C10" w14:textId="77777777" w:rsidR="004118B5" w:rsidRPr="00B01A75" w:rsidRDefault="004118B5" w:rsidP="004118B5">
      <w:pPr>
        <w:pStyle w:val="Text"/>
        <w:jc w:val="center"/>
        <w:rPr>
          <w:b/>
          <w:bCs/>
        </w:rPr>
      </w:pPr>
      <w:r w:rsidRPr="00B01A75">
        <w:rPr>
          <w:b/>
          <w:bCs/>
        </w:rPr>
        <w:t xml:space="preserve">RNDr. Lubomír </w:t>
      </w:r>
      <w:r w:rsidR="003B76D7" w:rsidRPr="00B01A75">
        <w:rPr>
          <w:b/>
          <w:bCs/>
        </w:rPr>
        <w:t>Klímek, MBA</w:t>
      </w:r>
    </w:p>
    <w:p w14:paraId="1D365CBE" w14:textId="77777777" w:rsidR="004118B5" w:rsidRPr="00B01A75" w:rsidRDefault="004118B5" w:rsidP="004118B5">
      <w:pPr>
        <w:pStyle w:val="Text"/>
        <w:jc w:val="center"/>
      </w:pPr>
      <w:r w:rsidRPr="00B01A75">
        <w:t>Statutární zástupce</w:t>
      </w:r>
    </w:p>
    <w:p w14:paraId="52E56223" w14:textId="77777777" w:rsidR="004118B5" w:rsidRPr="00B01A75" w:rsidRDefault="004118B5" w:rsidP="004118B5">
      <w:pPr>
        <w:pStyle w:val="Texttitulni"/>
      </w:pPr>
    </w:p>
    <w:p w14:paraId="07547A01" w14:textId="77777777" w:rsidR="004118B5" w:rsidRPr="00B01A75" w:rsidRDefault="004118B5" w:rsidP="004118B5">
      <w:pPr>
        <w:pStyle w:val="Texttitulni"/>
      </w:pPr>
    </w:p>
    <w:p w14:paraId="5043CB0F" w14:textId="77777777" w:rsidR="004118B5" w:rsidRPr="00B01A75" w:rsidRDefault="004118B5" w:rsidP="004118B5">
      <w:pPr>
        <w:pStyle w:val="Texttitulni"/>
      </w:pPr>
    </w:p>
    <w:p w14:paraId="5B4BD892" w14:textId="77777777" w:rsidR="004118B5" w:rsidRPr="00B01A75" w:rsidRDefault="004118B5" w:rsidP="004118B5">
      <w:pPr>
        <w:pStyle w:val="Mistoadatum"/>
        <w:sectPr w:rsidR="004118B5" w:rsidRPr="00B01A75">
          <w:pgSz w:w="11906" w:h="16838"/>
          <w:pgMar w:top="1418" w:right="1418" w:bottom="1418" w:left="1418" w:header="709" w:footer="907" w:gutter="0"/>
          <w:cols w:space="708"/>
        </w:sectPr>
      </w:pPr>
      <w:r w:rsidRPr="00B01A75">
        <w:t>Brno, červen 201</w:t>
      </w:r>
      <w:r w:rsidR="003B76D7" w:rsidRPr="00B01A75">
        <w:t>7</w:t>
      </w:r>
      <w:r w:rsidRPr="00B01A75">
        <w:tab/>
        <w:t>Výtisk č.</w:t>
      </w:r>
    </w:p>
    <w:p w14:paraId="4F0A0CD4" w14:textId="77777777" w:rsidR="004118B5" w:rsidRPr="00B01A75" w:rsidRDefault="004118B5" w:rsidP="004118B5">
      <w:pPr>
        <w:pStyle w:val="Nadpis8"/>
        <w:spacing w:before="420" w:after="360"/>
        <w:rPr>
          <w:b/>
          <w:i w:val="0"/>
          <w:caps/>
          <w:sz w:val="36"/>
          <w:szCs w:val="36"/>
        </w:rPr>
      </w:pPr>
      <w:r w:rsidRPr="00B01A75">
        <w:rPr>
          <w:b/>
          <w:i w:val="0"/>
          <w:caps/>
          <w:sz w:val="36"/>
          <w:szCs w:val="36"/>
        </w:rPr>
        <w:t>rozdělovník</w:t>
      </w:r>
    </w:p>
    <w:p w14:paraId="6505C3C4" w14:textId="77777777" w:rsidR="004118B5" w:rsidRPr="00B01A75" w:rsidRDefault="004118B5" w:rsidP="003B76D7">
      <w:pPr>
        <w:pStyle w:val="Texttitulni"/>
        <w:tabs>
          <w:tab w:val="left" w:pos="2410"/>
        </w:tabs>
        <w:ind w:left="1418" w:hanging="1418"/>
      </w:pPr>
      <w:r w:rsidRPr="00B01A75">
        <w:t xml:space="preserve">Výtisk </w:t>
      </w:r>
      <w:r w:rsidRPr="00B01A75">
        <w:rPr>
          <w:noProof/>
        </w:rPr>
        <w:t>č</w:t>
      </w:r>
      <w:r w:rsidRPr="00B01A75">
        <w:t xml:space="preserve">. </w:t>
      </w:r>
      <w:r w:rsidRPr="00B01A75">
        <w:rPr>
          <w:b/>
        </w:rPr>
        <w:t xml:space="preserve">1 – </w:t>
      </w:r>
      <w:r w:rsidR="00917DB5" w:rsidRPr="00B01A75">
        <w:rPr>
          <w:b/>
        </w:rPr>
        <w:t>4</w:t>
      </w:r>
      <w:r w:rsidRPr="00B01A75">
        <w:rPr>
          <w:b/>
        </w:rPr>
        <w:t>:</w:t>
      </w:r>
      <w:r w:rsidRPr="00B01A75">
        <w:t xml:space="preserve">  </w:t>
      </w:r>
      <w:r w:rsidR="003B76D7" w:rsidRPr="00B01A75">
        <w:t>Brněnské vodárny a kanalizace, a.s. Pisárecká 551/1a, Pisárky, 603 00 Brno</w:t>
      </w:r>
    </w:p>
    <w:p w14:paraId="6DA17058" w14:textId="77777777" w:rsidR="004118B5" w:rsidRPr="00B01A75" w:rsidRDefault="004118B5" w:rsidP="004118B5">
      <w:pPr>
        <w:pStyle w:val="Rozdlovnk"/>
      </w:pPr>
      <w:r w:rsidRPr="00B01A75">
        <w:rPr>
          <w:b/>
        </w:rPr>
        <w:tab/>
        <w:t xml:space="preserve">   </w:t>
      </w:r>
      <w:r w:rsidR="00917DB5" w:rsidRPr="00B01A75">
        <w:rPr>
          <w:b/>
        </w:rPr>
        <w:t>5</w:t>
      </w:r>
      <w:r w:rsidRPr="00B01A75">
        <w:rPr>
          <w:b/>
        </w:rPr>
        <w:t>:</w:t>
      </w:r>
      <w:r w:rsidRPr="00B01A75">
        <w:t xml:space="preserve">  Geofond Praha</w:t>
      </w:r>
      <w:r w:rsidRPr="00B01A75">
        <w:br/>
      </w:r>
      <w:r w:rsidRPr="00B01A75">
        <w:rPr>
          <w:b/>
        </w:rPr>
        <w:t xml:space="preserve"> </w:t>
      </w:r>
      <w:r w:rsidR="00917DB5" w:rsidRPr="00B01A75">
        <w:rPr>
          <w:b/>
        </w:rPr>
        <w:t xml:space="preserve">  6</w:t>
      </w:r>
      <w:r w:rsidRPr="00B01A75">
        <w:rPr>
          <w:b/>
        </w:rPr>
        <w:t>:</w:t>
      </w:r>
      <w:r w:rsidRPr="00B01A75">
        <w:t xml:space="preserve">  archiv GEOtest, a.s.</w:t>
      </w:r>
    </w:p>
    <w:p w14:paraId="07459315" w14:textId="77777777" w:rsidR="004118B5" w:rsidRPr="00B01A75" w:rsidRDefault="004118B5" w:rsidP="004118B5">
      <w:pPr>
        <w:pStyle w:val="Rozdlovnk"/>
      </w:pPr>
      <w:r w:rsidRPr="00B01A75">
        <w:rPr>
          <w:b/>
        </w:rPr>
        <w:tab/>
      </w:r>
    </w:p>
    <w:p w14:paraId="6537F28F" w14:textId="77777777" w:rsidR="004118B5" w:rsidRPr="00B01A75" w:rsidRDefault="004118B5" w:rsidP="004118B5">
      <w:pPr>
        <w:pStyle w:val="Rozdlovnk"/>
      </w:pPr>
    </w:p>
    <w:p w14:paraId="6DFB9E20" w14:textId="77777777" w:rsidR="004118B5" w:rsidRPr="00B01A75" w:rsidRDefault="004118B5" w:rsidP="004118B5">
      <w:pPr>
        <w:pStyle w:val="Text"/>
      </w:pPr>
    </w:p>
    <w:p w14:paraId="50FC2B27" w14:textId="77777777" w:rsidR="000D0F56" w:rsidRDefault="000D0F56">
      <w:pPr>
        <w:pStyle w:val="Obsah1"/>
        <w:rPr>
          <w:rFonts w:asciiTheme="minorHAnsi" w:eastAsiaTheme="minorEastAsia" w:hAnsiTheme="minorHAnsi" w:cstheme="minorBidi"/>
          <w:b w:val="0"/>
          <w:sz w:val="22"/>
          <w:szCs w:val="22"/>
        </w:rPr>
      </w:pPr>
      <w:r>
        <w:rPr>
          <w:b w:val="0"/>
        </w:rPr>
        <w:fldChar w:fldCharType="begin"/>
      </w:r>
      <w:r>
        <w:rPr>
          <w:b w:val="0"/>
        </w:rPr>
        <w:instrText xml:space="preserve"> TOC \o "1-1" \h \z \t "Nadpis 2;2;Nadpis 3;3" </w:instrText>
      </w:r>
      <w:r>
        <w:rPr>
          <w:b w:val="0"/>
        </w:rPr>
        <w:fldChar w:fldCharType="separate"/>
      </w:r>
      <w:hyperlink w:anchor="_Toc486575056" w:history="1">
        <w:r w:rsidRPr="00060706">
          <w:rPr>
            <w:rStyle w:val="Hypertextovodkaz"/>
          </w:rPr>
          <w:t>Závěrečná zpráva</w:t>
        </w:r>
        <w:r>
          <w:rPr>
            <w:webHidden/>
          </w:rPr>
          <w:tab/>
        </w:r>
        <w:r>
          <w:rPr>
            <w:webHidden/>
          </w:rPr>
          <w:fldChar w:fldCharType="begin"/>
        </w:r>
        <w:r>
          <w:rPr>
            <w:webHidden/>
          </w:rPr>
          <w:instrText xml:space="preserve"> PAGEREF _Toc486575056 \h </w:instrText>
        </w:r>
        <w:r>
          <w:rPr>
            <w:webHidden/>
          </w:rPr>
        </w:r>
        <w:r>
          <w:rPr>
            <w:webHidden/>
          </w:rPr>
          <w:fldChar w:fldCharType="separate"/>
        </w:r>
        <w:r w:rsidR="00CB39F8">
          <w:rPr>
            <w:webHidden/>
          </w:rPr>
          <w:t>1</w:t>
        </w:r>
        <w:r>
          <w:rPr>
            <w:webHidden/>
          </w:rPr>
          <w:fldChar w:fldCharType="end"/>
        </w:r>
      </w:hyperlink>
    </w:p>
    <w:p w14:paraId="1FBF7C5F" w14:textId="77777777" w:rsidR="000D0F56" w:rsidRDefault="002C7A21">
      <w:pPr>
        <w:pStyle w:val="Obsah1"/>
        <w:rPr>
          <w:rFonts w:asciiTheme="minorHAnsi" w:eastAsiaTheme="minorEastAsia" w:hAnsiTheme="minorHAnsi" w:cstheme="minorBidi"/>
          <w:b w:val="0"/>
          <w:sz w:val="22"/>
          <w:szCs w:val="22"/>
        </w:rPr>
      </w:pPr>
      <w:hyperlink w:anchor="_Toc486575057" w:history="1">
        <w:r w:rsidR="000D0F56" w:rsidRPr="00060706">
          <w:rPr>
            <w:rStyle w:val="Hypertextovodkaz"/>
          </w:rPr>
          <w:t>1.</w:t>
        </w:r>
        <w:r w:rsidR="000D0F56">
          <w:rPr>
            <w:rFonts w:asciiTheme="minorHAnsi" w:eastAsiaTheme="minorEastAsia" w:hAnsiTheme="minorHAnsi" w:cstheme="minorBidi"/>
            <w:b w:val="0"/>
            <w:sz w:val="22"/>
            <w:szCs w:val="22"/>
          </w:rPr>
          <w:tab/>
        </w:r>
        <w:r w:rsidR="000D0F56" w:rsidRPr="00060706">
          <w:rPr>
            <w:rStyle w:val="Hypertextovodkaz"/>
          </w:rPr>
          <w:t>Úvod</w:t>
        </w:r>
        <w:r w:rsidR="000D0F56">
          <w:rPr>
            <w:webHidden/>
          </w:rPr>
          <w:tab/>
        </w:r>
        <w:r w:rsidR="000D0F56">
          <w:rPr>
            <w:webHidden/>
          </w:rPr>
          <w:fldChar w:fldCharType="begin"/>
        </w:r>
        <w:r w:rsidR="000D0F56">
          <w:rPr>
            <w:webHidden/>
          </w:rPr>
          <w:instrText xml:space="preserve"> PAGEREF _Toc486575057 \h </w:instrText>
        </w:r>
        <w:r w:rsidR="000D0F56">
          <w:rPr>
            <w:webHidden/>
          </w:rPr>
        </w:r>
        <w:r w:rsidR="000D0F56">
          <w:rPr>
            <w:webHidden/>
          </w:rPr>
          <w:fldChar w:fldCharType="separate"/>
        </w:r>
        <w:r w:rsidR="00CB39F8">
          <w:rPr>
            <w:webHidden/>
          </w:rPr>
          <w:t>3</w:t>
        </w:r>
        <w:r w:rsidR="000D0F56">
          <w:rPr>
            <w:webHidden/>
          </w:rPr>
          <w:fldChar w:fldCharType="end"/>
        </w:r>
      </w:hyperlink>
    </w:p>
    <w:p w14:paraId="1FDEF9E3" w14:textId="77777777" w:rsidR="000D0F56" w:rsidRDefault="002C7A21">
      <w:pPr>
        <w:pStyle w:val="Obsah1"/>
        <w:rPr>
          <w:rFonts w:asciiTheme="minorHAnsi" w:eastAsiaTheme="minorEastAsia" w:hAnsiTheme="minorHAnsi" w:cstheme="minorBidi"/>
          <w:b w:val="0"/>
          <w:sz w:val="22"/>
          <w:szCs w:val="22"/>
        </w:rPr>
      </w:pPr>
      <w:hyperlink w:anchor="_Toc486575058" w:history="1">
        <w:r w:rsidR="000D0F56" w:rsidRPr="00060706">
          <w:rPr>
            <w:rStyle w:val="Hypertextovodkaz"/>
          </w:rPr>
          <w:t>2.</w:t>
        </w:r>
        <w:r w:rsidR="000D0F56">
          <w:rPr>
            <w:rFonts w:asciiTheme="minorHAnsi" w:eastAsiaTheme="minorEastAsia" w:hAnsiTheme="minorHAnsi" w:cstheme="minorBidi"/>
            <w:b w:val="0"/>
            <w:sz w:val="22"/>
            <w:szCs w:val="22"/>
          </w:rPr>
          <w:tab/>
        </w:r>
        <w:r w:rsidR="000D0F56" w:rsidRPr="00060706">
          <w:rPr>
            <w:rStyle w:val="Hypertextovodkaz"/>
          </w:rPr>
          <w:t>Provedené práce</w:t>
        </w:r>
        <w:r w:rsidR="000D0F56">
          <w:rPr>
            <w:webHidden/>
          </w:rPr>
          <w:tab/>
        </w:r>
        <w:r w:rsidR="000D0F56">
          <w:rPr>
            <w:webHidden/>
          </w:rPr>
          <w:fldChar w:fldCharType="begin"/>
        </w:r>
        <w:r w:rsidR="000D0F56">
          <w:rPr>
            <w:webHidden/>
          </w:rPr>
          <w:instrText xml:space="preserve"> PAGEREF _Toc486575058 \h </w:instrText>
        </w:r>
        <w:r w:rsidR="000D0F56">
          <w:rPr>
            <w:webHidden/>
          </w:rPr>
        </w:r>
        <w:r w:rsidR="000D0F56">
          <w:rPr>
            <w:webHidden/>
          </w:rPr>
          <w:fldChar w:fldCharType="separate"/>
        </w:r>
        <w:r w:rsidR="00CB39F8">
          <w:rPr>
            <w:webHidden/>
          </w:rPr>
          <w:t>3</w:t>
        </w:r>
        <w:r w:rsidR="000D0F56">
          <w:rPr>
            <w:webHidden/>
          </w:rPr>
          <w:fldChar w:fldCharType="end"/>
        </w:r>
      </w:hyperlink>
    </w:p>
    <w:p w14:paraId="4C493F35" w14:textId="77777777" w:rsidR="000D0F56" w:rsidRDefault="002C7A21">
      <w:pPr>
        <w:pStyle w:val="Obsah2"/>
        <w:rPr>
          <w:rFonts w:asciiTheme="minorHAnsi" w:eastAsiaTheme="minorEastAsia" w:hAnsiTheme="minorHAnsi" w:cstheme="minorBidi"/>
          <w:sz w:val="22"/>
          <w:szCs w:val="22"/>
        </w:rPr>
      </w:pPr>
      <w:hyperlink w:anchor="_Toc486575059" w:history="1">
        <w:r w:rsidR="000D0F56" w:rsidRPr="00060706">
          <w:rPr>
            <w:rStyle w:val="Hypertextovodkaz"/>
          </w:rPr>
          <w:t>2.1</w:t>
        </w:r>
        <w:r w:rsidR="000D0F56">
          <w:rPr>
            <w:rFonts w:asciiTheme="minorHAnsi" w:eastAsiaTheme="minorEastAsia" w:hAnsiTheme="minorHAnsi" w:cstheme="minorBidi"/>
            <w:sz w:val="22"/>
            <w:szCs w:val="22"/>
          </w:rPr>
          <w:tab/>
        </w:r>
        <w:r w:rsidR="000D0F56" w:rsidRPr="00060706">
          <w:rPr>
            <w:rStyle w:val="Hypertextovodkaz"/>
          </w:rPr>
          <w:t>Použité podklady</w:t>
        </w:r>
        <w:r w:rsidR="000D0F56">
          <w:rPr>
            <w:webHidden/>
          </w:rPr>
          <w:tab/>
        </w:r>
        <w:r w:rsidR="000D0F56">
          <w:rPr>
            <w:webHidden/>
          </w:rPr>
          <w:fldChar w:fldCharType="begin"/>
        </w:r>
        <w:r w:rsidR="000D0F56">
          <w:rPr>
            <w:webHidden/>
          </w:rPr>
          <w:instrText xml:space="preserve"> PAGEREF _Toc486575059 \h </w:instrText>
        </w:r>
        <w:r w:rsidR="000D0F56">
          <w:rPr>
            <w:webHidden/>
          </w:rPr>
        </w:r>
        <w:r w:rsidR="000D0F56">
          <w:rPr>
            <w:webHidden/>
          </w:rPr>
          <w:fldChar w:fldCharType="separate"/>
        </w:r>
        <w:r w:rsidR="00CB39F8">
          <w:rPr>
            <w:webHidden/>
          </w:rPr>
          <w:t>3</w:t>
        </w:r>
        <w:r w:rsidR="000D0F56">
          <w:rPr>
            <w:webHidden/>
          </w:rPr>
          <w:fldChar w:fldCharType="end"/>
        </w:r>
      </w:hyperlink>
    </w:p>
    <w:p w14:paraId="03A3150C" w14:textId="77777777" w:rsidR="000D0F56" w:rsidRDefault="002C7A21">
      <w:pPr>
        <w:pStyle w:val="Obsah2"/>
        <w:rPr>
          <w:rFonts w:asciiTheme="minorHAnsi" w:eastAsiaTheme="minorEastAsia" w:hAnsiTheme="minorHAnsi" w:cstheme="minorBidi"/>
          <w:sz w:val="22"/>
          <w:szCs w:val="22"/>
        </w:rPr>
      </w:pPr>
      <w:hyperlink w:anchor="_Toc486575060" w:history="1">
        <w:r w:rsidR="000D0F56" w:rsidRPr="00060706">
          <w:rPr>
            <w:rStyle w:val="Hypertextovodkaz"/>
          </w:rPr>
          <w:t>2.2</w:t>
        </w:r>
        <w:r w:rsidR="000D0F56">
          <w:rPr>
            <w:rFonts w:asciiTheme="minorHAnsi" w:eastAsiaTheme="minorEastAsia" w:hAnsiTheme="minorHAnsi" w:cstheme="minorBidi"/>
            <w:sz w:val="22"/>
            <w:szCs w:val="22"/>
          </w:rPr>
          <w:tab/>
        </w:r>
        <w:r w:rsidR="000D0F56" w:rsidRPr="00060706">
          <w:rPr>
            <w:rStyle w:val="Hypertextovodkaz"/>
          </w:rPr>
          <w:t>Terénní práce</w:t>
        </w:r>
        <w:r w:rsidR="000D0F56">
          <w:rPr>
            <w:webHidden/>
          </w:rPr>
          <w:tab/>
        </w:r>
        <w:r w:rsidR="000D0F56">
          <w:rPr>
            <w:webHidden/>
          </w:rPr>
          <w:fldChar w:fldCharType="begin"/>
        </w:r>
        <w:r w:rsidR="000D0F56">
          <w:rPr>
            <w:webHidden/>
          </w:rPr>
          <w:instrText xml:space="preserve"> PAGEREF _Toc486575060 \h </w:instrText>
        </w:r>
        <w:r w:rsidR="000D0F56">
          <w:rPr>
            <w:webHidden/>
          </w:rPr>
        </w:r>
        <w:r w:rsidR="000D0F56">
          <w:rPr>
            <w:webHidden/>
          </w:rPr>
          <w:fldChar w:fldCharType="separate"/>
        </w:r>
        <w:r w:rsidR="00CB39F8">
          <w:rPr>
            <w:webHidden/>
          </w:rPr>
          <w:t>3</w:t>
        </w:r>
        <w:r w:rsidR="000D0F56">
          <w:rPr>
            <w:webHidden/>
          </w:rPr>
          <w:fldChar w:fldCharType="end"/>
        </w:r>
      </w:hyperlink>
    </w:p>
    <w:p w14:paraId="15772224" w14:textId="77777777" w:rsidR="000D0F56" w:rsidRDefault="002C7A21">
      <w:pPr>
        <w:pStyle w:val="Obsah2"/>
        <w:rPr>
          <w:rFonts w:asciiTheme="minorHAnsi" w:eastAsiaTheme="minorEastAsia" w:hAnsiTheme="minorHAnsi" w:cstheme="minorBidi"/>
          <w:sz w:val="22"/>
          <w:szCs w:val="22"/>
        </w:rPr>
      </w:pPr>
      <w:hyperlink w:anchor="_Toc486575061" w:history="1">
        <w:r w:rsidR="000D0F56" w:rsidRPr="00060706">
          <w:rPr>
            <w:rStyle w:val="Hypertextovodkaz"/>
          </w:rPr>
          <w:t>2.3</w:t>
        </w:r>
        <w:r w:rsidR="000D0F56">
          <w:rPr>
            <w:rFonts w:asciiTheme="minorHAnsi" w:eastAsiaTheme="minorEastAsia" w:hAnsiTheme="minorHAnsi" w:cstheme="minorBidi"/>
            <w:sz w:val="22"/>
            <w:szCs w:val="22"/>
          </w:rPr>
          <w:tab/>
        </w:r>
        <w:r w:rsidR="000D0F56" w:rsidRPr="00060706">
          <w:rPr>
            <w:rStyle w:val="Hypertextovodkaz"/>
          </w:rPr>
          <w:t>Vzorkovací a laboratorní práce</w:t>
        </w:r>
        <w:r w:rsidR="000D0F56">
          <w:rPr>
            <w:webHidden/>
          </w:rPr>
          <w:tab/>
        </w:r>
        <w:r w:rsidR="000D0F56">
          <w:rPr>
            <w:webHidden/>
          </w:rPr>
          <w:fldChar w:fldCharType="begin"/>
        </w:r>
        <w:r w:rsidR="000D0F56">
          <w:rPr>
            <w:webHidden/>
          </w:rPr>
          <w:instrText xml:space="preserve"> PAGEREF _Toc486575061 \h </w:instrText>
        </w:r>
        <w:r w:rsidR="000D0F56">
          <w:rPr>
            <w:webHidden/>
          </w:rPr>
        </w:r>
        <w:r w:rsidR="000D0F56">
          <w:rPr>
            <w:webHidden/>
          </w:rPr>
          <w:fldChar w:fldCharType="separate"/>
        </w:r>
        <w:r w:rsidR="00CB39F8">
          <w:rPr>
            <w:webHidden/>
          </w:rPr>
          <w:t>6</w:t>
        </w:r>
        <w:r w:rsidR="000D0F56">
          <w:rPr>
            <w:webHidden/>
          </w:rPr>
          <w:fldChar w:fldCharType="end"/>
        </w:r>
      </w:hyperlink>
    </w:p>
    <w:p w14:paraId="7339296D" w14:textId="77777777" w:rsidR="000D0F56" w:rsidRDefault="002C7A21">
      <w:pPr>
        <w:pStyle w:val="Obsah2"/>
        <w:rPr>
          <w:rFonts w:asciiTheme="minorHAnsi" w:eastAsiaTheme="minorEastAsia" w:hAnsiTheme="minorHAnsi" w:cstheme="minorBidi"/>
          <w:sz w:val="22"/>
          <w:szCs w:val="22"/>
        </w:rPr>
      </w:pPr>
      <w:hyperlink w:anchor="_Toc486575062" w:history="1">
        <w:r w:rsidR="000D0F56" w:rsidRPr="00060706">
          <w:rPr>
            <w:rStyle w:val="Hypertextovodkaz"/>
          </w:rPr>
          <w:t>2.4</w:t>
        </w:r>
        <w:r w:rsidR="000D0F56">
          <w:rPr>
            <w:rFonts w:asciiTheme="minorHAnsi" w:eastAsiaTheme="minorEastAsia" w:hAnsiTheme="minorHAnsi" w:cstheme="minorBidi"/>
            <w:sz w:val="22"/>
            <w:szCs w:val="22"/>
          </w:rPr>
          <w:tab/>
        </w:r>
        <w:r w:rsidR="000D0F56" w:rsidRPr="00060706">
          <w:rPr>
            <w:rStyle w:val="Hypertextovodkaz"/>
          </w:rPr>
          <w:t>Hydrogeologické práce</w:t>
        </w:r>
        <w:r w:rsidR="000D0F56">
          <w:rPr>
            <w:webHidden/>
          </w:rPr>
          <w:tab/>
        </w:r>
        <w:r w:rsidR="000D0F56">
          <w:rPr>
            <w:webHidden/>
          </w:rPr>
          <w:fldChar w:fldCharType="begin"/>
        </w:r>
        <w:r w:rsidR="000D0F56">
          <w:rPr>
            <w:webHidden/>
          </w:rPr>
          <w:instrText xml:space="preserve"> PAGEREF _Toc486575062 \h </w:instrText>
        </w:r>
        <w:r w:rsidR="000D0F56">
          <w:rPr>
            <w:webHidden/>
          </w:rPr>
        </w:r>
        <w:r w:rsidR="000D0F56">
          <w:rPr>
            <w:webHidden/>
          </w:rPr>
          <w:fldChar w:fldCharType="separate"/>
        </w:r>
        <w:r w:rsidR="00CB39F8">
          <w:rPr>
            <w:webHidden/>
          </w:rPr>
          <w:t>7</w:t>
        </w:r>
        <w:r w:rsidR="000D0F56">
          <w:rPr>
            <w:webHidden/>
          </w:rPr>
          <w:fldChar w:fldCharType="end"/>
        </w:r>
      </w:hyperlink>
    </w:p>
    <w:p w14:paraId="35567C1A" w14:textId="77777777" w:rsidR="000D0F56" w:rsidRDefault="002C7A21">
      <w:pPr>
        <w:pStyle w:val="Obsah2"/>
        <w:rPr>
          <w:rFonts w:asciiTheme="minorHAnsi" w:eastAsiaTheme="minorEastAsia" w:hAnsiTheme="minorHAnsi" w:cstheme="minorBidi"/>
          <w:sz w:val="22"/>
          <w:szCs w:val="22"/>
        </w:rPr>
      </w:pPr>
      <w:hyperlink w:anchor="_Toc486575063" w:history="1">
        <w:r w:rsidR="000D0F56" w:rsidRPr="00060706">
          <w:rPr>
            <w:rStyle w:val="Hypertextovodkaz"/>
          </w:rPr>
          <w:t>2.5</w:t>
        </w:r>
        <w:r w:rsidR="000D0F56">
          <w:rPr>
            <w:rFonts w:asciiTheme="minorHAnsi" w:eastAsiaTheme="minorEastAsia" w:hAnsiTheme="minorHAnsi" w:cstheme="minorBidi"/>
            <w:sz w:val="22"/>
            <w:szCs w:val="22"/>
          </w:rPr>
          <w:tab/>
        </w:r>
        <w:r w:rsidR="000D0F56" w:rsidRPr="00060706">
          <w:rPr>
            <w:rStyle w:val="Hypertextovodkaz"/>
          </w:rPr>
          <w:t>Geotechnické práce</w:t>
        </w:r>
        <w:r w:rsidR="000D0F56">
          <w:rPr>
            <w:webHidden/>
          </w:rPr>
          <w:tab/>
        </w:r>
        <w:r w:rsidR="000D0F56">
          <w:rPr>
            <w:webHidden/>
          </w:rPr>
          <w:fldChar w:fldCharType="begin"/>
        </w:r>
        <w:r w:rsidR="000D0F56">
          <w:rPr>
            <w:webHidden/>
          </w:rPr>
          <w:instrText xml:space="preserve"> PAGEREF _Toc486575063 \h </w:instrText>
        </w:r>
        <w:r w:rsidR="000D0F56">
          <w:rPr>
            <w:webHidden/>
          </w:rPr>
        </w:r>
        <w:r w:rsidR="000D0F56">
          <w:rPr>
            <w:webHidden/>
          </w:rPr>
          <w:fldChar w:fldCharType="separate"/>
        </w:r>
        <w:r w:rsidR="00CB39F8">
          <w:rPr>
            <w:webHidden/>
          </w:rPr>
          <w:t>7</w:t>
        </w:r>
        <w:r w:rsidR="000D0F56">
          <w:rPr>
            <w:webHidden/>
          </w:rPr>
          <w:fldChar w:fldCharType="end"/>
        </w:r>
      </w:hyperlink>
    </w:p>
    <w:p w14:paraId="218AE570" w14:textId="77777777" w:rsidR="000D0F56" w:rsidRDefault="002C7A21">
      <w:pPr>
        <w:pStyle w:val="Obsah2"/>
        <w:rPr>
          <w:rFonts w:asciiTheme="minorHAnsi" w:eastAsiaTheme="minorEastAsia" w:hAnsiTheme="minorHAnsi" w:cstheme="minorBidi"/>
          <w:sz w:val="22"/>
          <w:szCs w:val="22"/>
        </w:rPr>
      </w:pPr>
      <w:hyperlink w:anchor="_Toc486575064" w:history="1">
        <w:r w:rsidR="000D0F56" w:rsidRPr="00060706">
          <w:rPr>
            <w:rStyle w:val="Hypertextovodkaz"/>
          </w:rPr>
          <w:t>2.6</w:t>
        </w:r>
        <w:r w:rsidR="000D0F56">
          <w:rPr>
            <w:rFonts w:asciiTheme="minorHAnsi" w:eastAsiaTheme="minorEastAsia" w:hAnsiTheme="minorHAnsi" w:cstheme="minorBidi"/>
            <w:sz w:val="22"/>
            <w:szCs w:val="22"/>
          </w:rPr>
          <w:tab/>
        </w:r>
        <w:r w:rsidR="000D0F56" w:rsidRPr="00060706">
          <w:rPr>
            <w:rStyle w:val="Hypertextovodkaz"/>
          </w:rPr>
          <w:t>Měřické práce</w:t>
        </w:r>
        <w:r w:rsidR="000D0F56">
          <w:rPr>
            <w:webHidden/>
          </w:rPr>
          <w:tab/>
        </w:r>
        <w:r w:rsidR="000D0F56">
          <w:rPr>
            <w:webHidden/>
          </w:rPr>
          <w:fldChar w:fldCharType="begin"/>
        </w:r>
        <w:r w:rsidR="000D0F56">
          <w:rPr>
            <w:webHidden/>
          </w:rPr>
          <w:instrText xml:space="preserve"> PAGEREF _Toc486575064 \h </w:instrText>
        </w:r>
        <w:r w:rsidR="000D0F56">
          <w:rPr>
            <w:webHidden/>
          </w:rPr>
        </w:r>
        <w:r w:rsidR="000D0F56">
          <w:rPr>
            <w:webHidden/>
          </w:rPr>
          <w:fldChar w:fldCharType="separate"/>
        </w:r>
        <w:r w:rsidR="00CB39F8">
          <w:rPr>
            <w:webHidden/>
          </w:rPr>
          <w:t>9</w:t>
        </w:r>
        <w:r w:rsidR="000D0F56">
          <w:rPr>
            <w:webHidden/>
          </w:rPr>
          <w:fldChar w:fldCharType="end"/>
        </w:r>
      </w:hyperlink>
    </w:p>
    <w:p w14:paraId="4C84A92E" w14:textId="77777777" w:rsidR="000D0F56" w:rsidRDefault="002C7A21">
      <w:pPr>
        <w:pStyle w:val="Obsah1"/>
        <w:rPr>
          <w:rFonts w:asciiTheme="minorHAnsi" w:eastAsiaTheme="minorEastAsia" w:hAnsiTheme="minorHAnsi" w:cstheme="minorBidi"/>
          <w:b w:val="0"/>
          <w:sz w:val="22"/>
          <w:szCs w:val="22"/>
        </w:rPr>
      </w:pPr>
      <w:hyperlink w:anchor="_Toc486575065" w:history="1">
        <w:r w:rsidR="000D0F56" w:rsidRPr="00060706">
          <w:rPr>
            <w:rStyle w:val="Hypertextovodkaz"/>
          </w:rPr>
          <w:t>3.</w:t>
        </w:r>
        <w:r w:rsidR="000D0F56">
          <w:rPr>
            <w:rFonts w:asciiTheme="minorHAnsi" w:eastAsiaTheme="minorEastAsia" w:hAnsiTheme="minorHAnsi" w:cstheme="minorBidi"/>
            <w:b w:val="0"/>
            <w:sz w:val="22"/>
            <w:szCs w:val="22"/>
          </w:rPr>
          <w:tab/>
        </w:r>
        <w:r w:rsidR="000D0F56" w:rsidRPr="00060706">
          <w:rPr>
            <w:rStyle w:val="Hypertextovodkaz"/>
          </w:rPr>
          <w:t>Přírodní poměry</w:t>
        </w:r>
        <w:r w:rsidR="000D0F56">
          <w:rPr>
            <w:webHidden/>
          </w:rPr>
          <w:tab/>
        </w:r>
        <w:r w:rsidR="000D0F56">
          <w:rPr>
            <w:webHidden/>
          </w:rPr>
          <w:fldChar w:fldCharType="begin"/>
        </w:r>
        <w:r w:rsidR="000D0F56">
          <w:rPr>
            <w:webHidden/>
          </w:rPr>
          <w:instrText xml:space="preserve"> PAGEREF _Toc486575065 \h </w:instrText>
        </w:r>
        <w:r w:rsidR="000D0F56">
          <w:rPr>
            <w:webHidden/>
          </w:rPr>
        </w:r>
        <w:r w:rsidR="000D0F56">
          <w:rPr>
            <w:webHidden/>
          </w:rPr>
          <w:fldChar w:fldCharType="separate"/>
        </w:r>
        <w:r w:rsidR="00CB39F8">
          <w:rPr>
            <w:webHidden/>
          </w:rPr>
          <w:t>9</w:t>
        </w:r>
        <w:r w:rsidR="000D0F56">
          <w:rPr>
            <w:webHidden/>
          </w:rPr>
          <w:fldChar w:fldCharType="end"/>
        </w:r>
      </w:hyperlink>
    </w:p>
    <w:p w14:paraId="603913A0" w14:textId="77777777" w:rsidR="000D0F56" w:rsidRDefault="002C7A21">
      <w:pPr>
        <w:pStyle w:val="Obsah2"/>
        <w:rPr>
          <w:rFonts w:asciiTheme="minorHAnsi" w:eastAsiaTheme="minorEastAsia" w:hAnsiTheme="minorHAnsi" w:cstheme="minorBidi"/>
          <w:sz w:val="22"/>
          <w:szCs w:val="22"/>
        </w:rPr>
      </w:pPr>
      <w:hyperlink w:anchor="_Toc486575066" w:history="1">
        <w:r w:rsidR="000D0F56" w:rsidRPr="00060706">
          <w:rPr>
            <w:rStyle w:val="Hypertextovodkaz"/>
          </w:rPr>
          <w:t>3.1</w:t>
        </w:r>
        <w:r w:rsidR="000D0F56">
          <w:rPr>
            <w:rFonts w:asciiTheme="minorHAnsi" w:eastAsiaTheme="minorEastAsia" w:hAnsiTheme="minorHAnsi" w:cstheme="minorBidi"/>
            <w:sz w:val="22"/>
            <w:szCs w:val="22"/>
          </w:rPr>
          <w:tab/>
        </w:r>
        <w:r w:rsidR="000D0F56" w:rsidRPr="00060706">
          <w:rPr>
            <w:rStyle w:val="Hypertextovodkaz"/>
          </w:rPr>
          <w:t>Přehled přírodních poměrů</w:t>
        </w:r>
        <w:r w:rsidR="000D0F56">
          <w:rPr>
            <w:webHidden/>
          </w:rPr>
          <w:tab/>
        </w:r>
        <w:r w:rsidR="000D0F56">
          <w:rPr>
            <w:webHidden/>
          </w:rPr>
          <w:fldChar w:fldCharType="begin"/>
        </w:r>
        <w:r w:rsidR="000D0F56">
          <w:rPr>
            <w:webHidden/>
          </w:rPr>
          <w:instrText xml:space="preserve"> PAGEREF _Toc486575066 \h </w:instrText>
        </w:r>
        <w:r w:rsidR="000D0F56">
          <w:rPr>
            <w:webHidden/>
          </w:rPr>
        </w:r>
        <w:r w:rsidR="000D0F56">
          <w:rPr>
            <w:webHidden/>
          </w:rPr>
          <w:fldChar w:fldCharType="separate"/>
        </w:r>
        <w:r w:rsidR="00CB39F8">
          <w:rPr>
            <w:webHidden/>
          </w:rPr>
          <w:t>9</w:t>
        </w:r>
        <w:r w:rsidR="000D0F56">
          <w:rPr>
            <w:webHidden/>
          </w:rPr>
          <w:fldChar w:fldCharType="end"/>
        </w:r>
      </w:hyperlink>
    </w:p>
    <w:p w14:paraId="15AF0C33" w14:textId="77777777" w:rsidR="000D0F56" w:rsidRDefault="002C7A21">
      <w:pPr>
        <w:pStyle w:val="Obsah2"/>
        <w:rPr>
          <w:rFonts w:asciiTheme="minorHAnsi" w:eastAsiaTheme="minorEastAsia" w:hAnsiTheme="minorHAnsi" w:cstheme="minorBidi"/>
          <w:sz w:val="22"/>
          <w:szCs w:val="22"/>
        </w:rPr>
      </w:pPr>
      <w:hyperlink w:anchor="_Toc486575067" w:history="1">
        <w:r w:rsidR="000D0F56" w:rsidRPr="00060706">
          <w:rPr>
            <w:rStyle w:val="Hypertextovodkaz"/>
          </w:rPr>
          <w:t>3.2</w:t>
        </w:r>
        <w:r w:rsidR="000D0F56">
          <w:rPr>
            <w:rFonts w:asciiTheme="minorHAnsi" w:eastAsiaTheme="minorEastAsia" w:hAnsiTheme="minorHAnsi" w:cstheme="minorBidi"/>
            <w:sz w:val="22"/>
            <w:szCs w:val="22"/>
          </w:rPr>
          <w:tab/>
        </w:r>
        <w:r w:rsidR="000D0F56" w:rsidRPr="00060706">
          <w:rPr>
            <w:rStyle w:val="Hypertextovodkaz"/>
          </w:rPr>
          <w:t>Hydrogeologické poměry</w:t>
        </w:r>
        <w:r w:rsidR="000D0F56">
          <w:rPr>
            <w:webHidden/>
          </w:rPr>
          <w:tab/>
        </w:r>
        <w:r w:rsidR="000D0F56">
          <w:rPr>
            <w:webHidden/>
          </w:rPr>
          <w:fldChar w:fldCharType="begin"/>
        </w:r>
        <w:r w:rsidR="000D0F56">
          <w:rPr>
            <w:webHidden/>
          </w:rPr>
          <w:instrText xml:space="preserve"> PAGEREF _Toc486575067 \h </w:instrText>
        </w:r>
        <w:r w:rsidR="000D0F56">
          <w:rPr>
            <w:webHidden/>
          </w:rPr>
        </w:r>
        <w:r w:rsidR="000D0F56">
          <w:rPr>
            <w:webHidden/>
          </w:rPr>
          <w:fldChar w:fldCharType="separate"/>
        </w:r>
        <w:r w:rsidR="00CB39F8">
          <w:rPr>
            <w:webHidden/>
          </w:rPr>
          <w:t>10</w:t>
        </w:r>
        <w:r w:rsidR="000D0F56">
          <w:rPr>
            <w:webHidden/>
          </w:rPr>
          <w:fldChar w:fldCharType="end"/>
        </w:r>
      </w:hyperlink>
    </w:p>
    <w:p w14:paraId="6A67C0AA" w14:textId="77777777" w:rsidR="000D0F56" w:rsidRDefault="002C7A21">
      <w:pPr>
        <w:pStyle w:val="Obsah1"/>
        <w:rPr>
          <w:rFonts w:asciiTheme="minorHAnsi" w:eastAsiaTheme="minorEastAsia" w:hAnsiTheme="minorHAnsi" w:cstheme="minorBidi"/>
          <w:b w:val="0"/>
          <w:sz w:val="22"/>
          <w:szCs w:val="22"/>
        </w:rPr>
      </w:pPr>
      <w:hyperlink w:anchor="_Toc486575068" w:history="1">
        <w:r w:rsidR="000D0F56" w:rsidRPr="00060706">
          <w:rPr>
            <w:rStyle w:val="Hypertextovodkaz"/>
          </w:rPr>
          <w:t>4.</w:t>
        </w:r>
        <w:r w:rsidR="000D0F56">
          <w:rPr>
            <w:rFonts w:asciiTheme="minorHAnsi" w:eastAsiaTheme="minorEastAsia" w:hAnsiTheme="minorHAnsi" w:cstheme="minorBidi"/>
            <w:b w:val="0"/>
            <w:sz w:val="22"/>
            <w:szCs w:val="22"/>
          </w:rPr>
          <w:tab/>
        </w:r>
        <w:r w:rsidR="000D0F56" w:rsidRPr="00060706">
          <w:rPr>
            <w:rStyle w:val="Hypertextovodkaz"/>
          </w:rPr>
          <w:t>Inženýrskogeologické poměry</w:t>
        </w:r>
        <w:r w:rsidR="000D0F56">
          <w:rPr>
            <w:webHidden/>
          </w:rPr>
          <w:tab/>
        </w:r>
        <w:r w:rsidR="000D0F56">
          <w:rPr>
            <w:webHidden/>
          </w:rPr>
          <w:fldChar w:fldCharType="begin"/>
        </w:r>
        <w:r w:rsidR="000D0F56">
          <w:rPr>
            <w:webHidden/>
          </w:rPr>
          <w:instrText xml:space="preserve"> PAGEREF _Toc486575068 \h </w:instrText>
        </w:r>
        <w:r w:rsidR="000D0F56">
          <w:rPr>
            <w:webHidden/>
          </w:rPr>
        </w:r>
        <w:r w:rsidR="000D0F56">
          <w:rPr>
            <w:webHidden/>
          </w:rPr>
          <w:fldChar w:fldCharType="separate"/>
        </w:r>
        <w:r w:rsidR="00CB39F8">
          <w:rPr>
            <w:webHidden/>
          </w:rPr>
          <w:t>10</w:t>
        </w:r>
        <w:r w:rsidR="000D0F56">
          <w:rPr>
            <w:webHidden/>
          </w:rPr>
          <w:fldChar w:fldCharType="end"/>
        </w:r>
      </w:hyperlink>
    </w:p>
    <w:p w14:paraId="4355634A" w14:textId="77777777" w:rsidR="000D0F56" w:rsidRDefault="002C7A21">
      <w:pPr>
        <w:pStyle w:val="Obsah2"/>
        <w:rPr>
          <w:rFonts w:asciiTheme="minorHAnsi" w:eastAsiaTheme="minorEastAsia" w:hAnsiTheme="minorHAnsi" w:cstheme="minorBidi"/>
          <w:sz w:val="22"/>
          <w:szCs w:val="22"/>
        </w:rPr>
      </w:pPr>
      <w:hyperlink w:anchor="_Toc486575069" w:history="1">
        <w:r w:rsidR="000D0F56" w:rsidRPr="00060706">
          <w:rPr>
            <w:rStyle w:val="Hypertextovodkaz"/>
          </w:rPr>
          <w:t>4.1</w:t>
        </w:r>
        <w:r w:rsidR="000D0F56">
          <w:rPr>
            <w:rFonts w:asciiTheme="minorHAnsi" w:eastAsiaTheme="minorEastAsia" w:hAnsiTheme="minorHAnsi" w:cstheme="minorBidi"/>
            <w:sz w:val="22"/>
            <w:szCs w:val="22"/>
          </w:rPr>
          <w:tab/>
        </w:r>
        <w:r w:rsidR="000D0F56" w:rsidRPr="00060706">
          <w:rPr>
            <w:rStyle w:val="Hypertextovodkaz"/>
          </w:rPr>
          <w:t>Zatřídění zemin dle Gtypů</w:t>
        </w:r>
        <w:r w:rsidR="000D0F56">
          <w:rPr>
            <w:webHidden/>
          </w:rPr>
          <w:tab/>
        </w:r>
        <w:r w:rsidR="000D0F56">
          <w:rPr>
            <w:webHidden/>
          </w:rPr>
          <w:fldChar w:fldCharType="begin"/>
        </w:r>
        <w:r w:rsidR="000D0F56">
          <w:rPr>
            <w:webHidden/>
          </w:rPr>
          <w:instrText xml:space="preserve"> PAGEREF _Toc486575069 \h </w:instrText>
        </w:r>
        <w:r w:rsidR="000D0F56">
          <w:rPr>
            <w:webHidden/>
          </w:rPr>
        </w:r>
        <w:r w:rsidR="000D0F56">
          <w:rPr>
            <w:webHidden/>
          </w:rPr>
          <w:fldChar w:fldCharType="separate"/>
        </w:r>
        <w:r w:rsidR="00CB39F8">
          <w:rPr>
            <w:webHidden/>
          </w:rPr>
          <w:t>12</w:t>
        </w:r>
        <w:r w:rsidR="000D0F56">
          <w:rPr>
            <w:webHidden/>
          </w:rPr>
          <w:fldChar w:fldCharType="end"/>
        </w:r>
      </w:hyperlink>
    </w:p>
    <w:p w14:paraId="4E7A75C6" w14:textId="77777777" w:rsidR="000D0F56" w:rsidRDefault="002C7A21">
      <w:pPr>
        <w:pStyle w:val="Obsah2"/>
        <w:rPr>
          <w:rFonts w:asciiTheme="minorHAnsi" w:eastAsiaTheme="minorEastAsia" w:hAnsiTheme="minorHAnsi" w:cstheme="minorBidi"/>
          <w:sz w:val="22"/>
          <w:szCs w:val="22"/>
        </w:rPr>
      </w:pPr>
      <w:hyperlink w:anchor="_Toc486575070" w:history="1">
        <w:r w:rsidR="000D0F56" w:rsidRPr="00060706">
          <w:rPr>
            <w:rStyle w:val="Hypertextovodkaz"/>
          </w:rPr>
          <w:t>4.2</w:t>
        </w:r>
        <w:r w:rsidR="000D0F56">
          <w:rPr>
            <w:rFonts w:asciiTheme="minorHAnsi" w:eastAsiaTheme="minorEastAsia" w:hAnsiTheme="minorHAnsi" w:cstheme="minorBidi"/>
            <w:sz w:val="22"/>
            <w:szCs w:val="22"/>
          </w:rPr>
          <w:tab/>
        </w:r>
        <w:r w:rsidR="000D0F56" w:rsidRPr="00060706">
          <w:rPr>
            <w:rStyle w:val="Hypertextovodkaz"/>
          </w:rPr>
          <w:t>Charakteristika podzemní vody</w:t>
        </w:r>
        <w:r w:rsidR="000D0F56">
          <w:rPr>
            <w:webHidden/>
          </w:rPr>
          <w:tab/>
        </w:r>
        <w:r w:rsidR="000D0F56">
          <w:rPr>
            <w:webHidden/>
          </w:rPr>
          <w:fldChar w:fldCharType="begin"/>
        </w:r>
        <w:r w:rsidR="000D0F56">
          <w:rPr>
            <w:webHidden/>
          </w:rPr>
          <w:instrText xml:space="preserve"> PAGEREF _Toc486575070 \h </w:instrText>
        </w:r>
        <w:r w:rsidR="000D0F56">
          <w:rPr>
            <w:webHidden/>
          </w:rPr>
        </w:r>
        <w:r w:rsidR="000D0F56">
          <w:rPr>
            <w:webHidden/>
          </w:rPr>
          <w:fldChar w:fldCharType="separate"/>
        </w:r>
        <w:r w:rsidR="00CB39F8">
          <w:rPr>
            <w:webHidden/>
          </w:rPr>
          <w:t>23</w:t>
        </w:r>
        <w:r w:rsidR="000D0F56">
          <w:rPr>
            <w:webHidden/>
          </w:rPr>
          <w:fldChar w:fldCharType="end"/>
        </w:r>
      </w:hyperlink>
    </w:p>
    <w:p w14:paraId="55D1DFDD" w14:textId="77777777" w:rsidR="000D0F56" w:rsidRDefault="002C7A21">
      <w:pPr>
        <w:pStyle w:val="Obsah1"/>
        <w:rPr>
          <w:rFonts w:asciiTheme="minorHAnsi" w:eastAsiaTheme="minorEastAsia" w:hAnsiTheme="minorHAnsi" w:cstheme="minorBidi"/>
          <w:b w:val="0"/>
          <w:sz w:val="22"/>
          <w:szCs w:val="22"/>
        </w:rPr>
      </w:pPr>
      <w:hyperlink w:anchor="_Toc486575071" w:history="1">
        <w:r w:rsidR="000D0F56" w:rsidRPr="00060706">
          <w:rPr>
            <w:rStyle w:val="Hypertextovodkaz"/>
          </w:rPr>
          <w:t>5.</w:t>
        </w:r>
        <w:r w:rsidR="000D0F56">
          <w:rPr>
            <w:rFonts w:asciiTheme="minorHAnsi" w:eastAsiaTheme="minorEastAsia" w:hAnsiTheme="minorHAnsi" w:cstheme="minorBidi"/>
            <w:b w:val="0"/>
            <w:sz w:val="22"/>
            <w:szCs w:val="22"/>
          </w:rPr>
          <w:tab/>
        </w:r>
        <w:r w:rsidR="000D0F56" w:rsidRPr="00060706">
          <w:rPr>
            <w:rStyle w:val="Hypertextovodkaz"/>
          </w:rPr>
          <w:t>Výsledky hydrogeologického průzkumu</w:t>
        </w:r>
        <w:r w:rsidR="000D0F56">
          <w:rPr>
            <w:webHidden/>
          </w:rPr>
          <w:tab/>
        </w:r>
        <w:r w:rsidR="000D0F56">
          <w:rPr>
            <w:webHidden/>
          </w:rPr>
          <w:fldChar w:fldCharType="begin"/>
        </w:r>
        <w:r w:rsidR="000D0F56">
          <w:rPr>
            <w:webHidden/>
          </w:rPr>
          <w:instrText xml:space="preserve"> PAGEREF _Toc486575071 \h </w:instrText>
        </w:r>
        <w:r w:rsidR="000D0F56">
          <w:rPr>
            <w:webHidden/>
          </w:rPr>
        </w:r>
        <w:r w:rsidR="000D0F56">
          <w:rPr>
            <w:webHidden/>
          </w:rPr>
          <w:fldChar w:fldCharType="separate"/>
        </w:r>
        <w:r w:rsidR="00CB39F8">
          <w:rPr>
            <w:webHidden/>
          </w:rPr>
          <w:t>24</w:t>
        </w:r>
        <w:r w:rsidR="000D0F56">
          <w:rPr>
            <w:webHidden/>
          </w:rPr>
          <w:fldChar w:fldCharType="end"/>
        </w:r>
      </w:hyperlink>
    </w:p>
    <w:p w14:paraId="42A89E4A" w14:textId="77777777" w:rsidR="000D0F56" w:rsidRDefault="002C7A21">
      <w:pPr>
        <w:pStyle w:val="Obsah2"/>
        <w:rPr>
          <w:rFonts w:asciiTheme="minorHAnsi" w:eastAsiaTheme="minorEastAsia" w:hAnsiTheme="minorHAnsi" w:cstheme="minorBidi"/>
          <w:sz w:val="22"/>
          <w:szCs w:val="22"/>
        </w:rPr>
      </w:pPr>
      <w:hyperlink w:anchor="_Toc486575072" w:history="1">
        <w:r w:rsidR="000D0F56" w:rsidRPr="00060706">
          <w:rPr>
            <w:rStyle w:val="Hypertextovodkaz"/>
          </w:rPr>
          <w:t>5.1</w:t>
        </w:r>
        <w:r w:rsidR="000D0F56">
          <w:rPr>
            <w:rFonts w:asciiTheme="minorHAnsi" w:eastAsiaTheme="minorEastAsia" w:hAnsiTheme="minorHAnsi" w:cstheme="minorBidi"/>
            <w:sz w:val="22"/>
            <w:szCs w:val="22"/>
          </w:rPr>
          <w:tab/>
        </w:r>
        <w:r w:rsidR="000D0F56" w:rsidRPr="00060706">
          <w:rPr>
            <w:rStyle w:val="Hypertextovodkaz"/>
          </w:rPr>
          <w:t>Hydrodynamická zkouška na vrtech HV-207, HV-211,  HV-218, HV-226</w:t>
        </w:r>
        <w:r w:rsidR="000D0F56">
          <w:rPr>
            <w:webHidden/>
          </w:rPr>
          <w:tab/>
        </w:r>
        <w:r w:rsidR="000D0F56">
          <w:rPr>
            <w:webHidden/>
          </w:rPr>
          <w:fldChar w:fldCharType="begin"/>
        </w:r>
        <w:r w:rsidR="000D0F56">
          <w:rPr>
            <w:webHidden/>
          </w:rPr>
          <w:instrText xml:space="preserve"> PAGEREF _Toc486575072 \h </w:instrText>
        </w:r>
        <w:r w:rsidR="000D0F56">
          <w:rPr>
            <w:webHidden/>
          </w:rPr>
        </w:r>
        <w:r w:rsidR="000D0F56">
          <w:rPr>
            <w:webHidden/>
          </w:rPr>
          <w:fldChar w:fldCharType="separate"/>
        </w:r>
        <w:r w:rsidR="00CB39F8">
          <w:rPr>
            <w:webHidden/>
          </w:rPr>
          <w:t>24</w:t>
        </w:r>
        <w:r w:rsidR="000D0F56">
          <w:rPr>
            <w:webHidden/>
          </w:rPr>
          <w:fldChar w:fldCharType="end"/>
        </w:r>
      </w:hyperlink>
    </w:p>
    <w:p w14:paraId="36CE9A4D" w14:textId="77777777" w:rsidR="000D0F56" w:rsidRDefault="002C7A21">
      <w:pPr>
        <w:pStyle w:val="Obsah3"/>
        <w:rPr>
          <w:rFonts w:asciiTheme="minorHAnsi" w:eastAsiaTheme="minorEastAsia" w:hAnsiTheme="minorHAnsi" w:cstheme="minorBidi"/>
          <w:sz w:val="22"/>
          <w:szCs w:val="22"/>
        </w:rPr>
      </w:pPr>
      <w:hyperlink w:anchor="_Toc486575073" w:history="1">
        <w:r w:rsidR="000D0F56" w:rsidRPr="00060706">
          <w:rPr>
            <w:rStyle w:val="Hypertextovodkaz"/>
          </w:rPr>
          <w:t>5.1.1</w:t>
        </w:r>
        <w:r w:rsidR="000D0F56">
          <w:rPr>
            <w:rFonts w:asciiTheme="minorHAnsi" w:eastAsiaTheme="minorEastAsia" w:hAnsiTheme="minorHAnsi" w:cstheme="minorBidi"/>
            <w:sz w:val="22"/>
            <w:szCs w:val="22"/>
          </w:rPr>
          <w:tab/>
        </w:r>
        <w:r w:rsidR="000D0F56" w:rsidRPr="00060706">
          <w:rPr>
            <w:rStyle w:val="Hypertextovodkaz"/>
          </w:rPr>
          <w:t>Vyhodnocení hydrodynamické zkoušky na vrtu HV-218</w:t>
        </w:r>
        <w:r w:rsidR="000D0F56">
          <w:rPr>
            <w:webHidden/>
          </w:rPr>
          <w:tab/>
        </w:r>
        <w:r w:rsidR="000D0F56">
          <w:rPr>
            <w:webHidden/>
          </w:rPr>
          <w:fldChar w:fldCharType="begin"/>
        </w:r>
        <w:r w:rsidR="000D0F56">
          <w:rPr>
            <w:webHidden/>
          </w:rPr>
          <w:instrText xml:space="preserve"> PAGEREF _Toc486575073 \h </w:instrText>
        </w:r>
        <w:r w:rsidR="000D0F56">
          <w:rPr>
            <w:webHidden/>
          </w:rPr>
        </w:r>
        <w:r w:rsidR="000D0F56">
          <w:rPr>
            <w:webHidden/>
          </w:rPr>
          <w:fldChar w:fldCharType="separate"/>
        </w:r>
        <w:r w:rsidR="00CB39F8">
          <w:rPr>
            <w:webHidden/>
          </w:rPr>
          <w:t>25</w:t>
        </w:r>
        <w:r w:rsidR="000D0F56">
          <w:rPr>
            <w:webHidden/>
          </w:rPr>
          <w:fldChar w:fldCharType="end"/>
        </w:r>
      </w:hyperlink>
    </w:p>
    <w:p w14:paraId="5CBC3B32" w14:textId="77777777" w:rsidR="000D0F56" w:rsidRDefault="002C7A21">
      <w:pPr>
        <w:pStyle w:val="Obsah2"/>
        <w:rPr>
          <w:rFonts w:asciiTheme="minorHAnsi" w:eastAsiaTheme="minorEastAsia" w:hAnsiTheme="minorHAnsi" w:cstheme="minorBidi"/>
          <w:sz w:val="22"/>
          <w:szCs w:val="22"/>
        </w:rPr>
      </w:pPr>
      <w:hyperlink w:anchor="_Toc486575074" w:history="1">
        <w:r w:rsidR="000D0F56" w:rsidRPr="00060706">
          <w:rPr>
            <w:rStyle w:val="Hypertextovodkaz"/>
          </w:rPr>
          <w:t>5.2</w:t>
        </w:r>
        <w:r w:rsidR="000D0F56">
          <w:rPr>
            <w:rFonts w:asciiTheme="minorHAnsi" w:eastAsiaTheme="minorEastAsia" w:hAnsiTheme="minorHAnsi" w:cstheme="minorBidi"/>
            <w:sz w:val="22"/>
            <w:szCs w:val="22"/>
          </w:rPr>
          <w:tab/>
        </w:r>
        <w:r w:rsidR="000D0F56" w:rsidRPr="00060706">
          <w:rPr>
            <w:rStyle w:val="Hypertextovodkaz"/>
          </w:rPr>
          <w:t>Vsakovací zkoušky</w:t>
        </w:r>
        <w:r w:rsidR="000D0F56">
          <w:rPr>
            <w:webHidden/>
          </w:rPr>
          <w:tab/>
        </w:r>
        <w:r w:rsidR="000D0F56">
          <w:rPr>
            <w:webHidden/>
          </w:rPr>
          <w:fldChar w:fldCharType="begin"/>
        </w:r>
        <w:r w:rsidR="000D0F56">
          <w:rPr>
            <w:webHidden/>
          </w:rPr>
          <w:instrText xml:space="preserve"> PAGEREF _Toc486575074 \h </w:instrText>
        </w:r>
        <w:r w:rsidR="000D0F56">
          <w:rPr>
            <w:webHidden/>
          </w:rPr>
        </w:r>
        <w:r w:rsidR="000D0F56">
          <w:rPr>
            <w:webHidden/>
          </w:rPr>
          <w:fldChar w:fldCharType="separate"/>
        </w:r>
        <w:r w:rsidR="00CB39F8">
          <w:rPr>
            <w:webHidden/>
          </w:rPr>
          <w:t>32</w:t>
        </w:r>
        <w:r w:rsidR="000D0F56">
          <w:rPr>
            <w:webHidden/>
          </w:rPr>
          <w:fldChar w:fldCharType="end"/>
        </w:r>
      </w:hyperlink>
    </w:p>
    <w:p w14:paraId="2A278058" w14:textId="77777777" w:rsidR="000D0F56" w:rsidRDefault="002C7A21">
      <w:pPr>
        <w:pStyle w:val="Obsah3"/>
        <w:rPr>
          <w:rFonts w:asciiTheme="minorHAnsi" w:eastAsiaTheme="minorEastAsia" w:hAnsiTheme="minorHAnsi" w:cstheme="minorBidi"/>
          <w:sz w:val="22"/>
          <w:szCs w:val="22"/>
        </w:rPr>
      </w:pPr>
      <w:hyperlink w:anchor="_Toc486575075" w:history="1">
        <w:r w:rsidR="000D0F56" w:rsidRPr="00060706">
          <w:rPr>
            <w:rStyle w:val="Hypertextovodkaz"/>
          </w:rPr>
          <w:t>5.2.1</w:t>
        </w:r>
        <w:r w:rsidR="000D0F56">
          <w:rPr>
            <w:rFonts w:asciiTheme="minorHAnsi" w:eastAsiaTheme="minorEastAsia" w:hAnsiTheme="minorHAnsi" w:cstheme="minorBidi"/>
            <w:sz w:val="22"/>
            <w:szCs w:val="22"/>
          </w:rPr>
          <w:tab/>
        </w:r>
        <w:r w:rsidR="000D0F56" w:rsidRPr="00060706">
          <w:rPr>
            <w:rStyle w:val="Hypertextovodkaz"/>
          </w:rPr>
          <w:t>Vsakovací jáma VS 1</w:t>
        </w:r>
        <w:r w:rsidR="000D0F56">
          <w:rPr>
            <w:webHidden/>
          </w:rPr>
          <w:tab/>
        </w:r>
        <w:r w:rsidR="000D0F56">
          <w:rPr>
            <w:webHidden/>
          </w:rPr>
          <w:fldChar w:fldCharType="begin"/>
        </w:r>
        <w:r w:rsidR="000D0F56">
          <w:rPr>
            <w:webHidden/>
          </w:rPr>
          <w:instrText xml:space="preserve"> PAGEREF _Toc486575075 \h </w:instrText>
        </w:r>
        <w:r w:rsidR="000D0F56">
          <w:rPr>
            <w:webHidden/>
          </w:rPr>
        </w:r>
        <w:r w:rsidR="000D0F56">
          <w:rPr>
            <w:webHidden/>
          </w:rPr>
          <w:fldChar w:fldCharType="separate"/>
        </w:r>
        <w:r w:rsidR="00CB39F8">
          <w:rPr>
            <w:webHidden/>
          </w:rPr>
          <w:t>32</w:t>
        </w:r>
        <w:r w:rsidR="000D0F56">
          <w:rPr>
            <w:webHidden/>
          </w:rPr>
          <w:fldChar w:fldCharType="end"/>
        </w:r>
      </w:hyperlink>
    </w:p>
    <w:p w14:paraId="764243EC" w14:textId="77777777" w:rsidR="000D0F56" w:rsidRDefault="002C7A21">
      <w:pPr>
        <w:pStyle w:val="Obsah3"/>
        <w:rPr>
          <w:rFonts w:asciiTheme="minorHAnsi" w:eastAsiaTheme="minorEastAsia" w:hAnsiTheme="minorHAnsi" w:cstheme="minorBidi"/>
          <w:sz w:val="22"/>
          <w:szCs w:val="22"/>
        </w:rPr>
      </w:pPr>
      <w:hyperlink w:anchor="_Toc486575076" w:history="1">
        <w:r w:rsidR="000D0F56" w:rsidRPr="00060706">
          <w:rPr>
            <w:rStyle w:val="Hypertextovodkaz"/>
          </w:rPr>
          <w:t>5.2.2</w:t>
        </w:r>
        <w:r w:rsidR="000D0F56">
          <w:rPr>
            <w:rFonts w:asciiTheme="minorHAnsi" w:eastAsiaTheme="minorEastAsia" w:hAnsiTheme="minorHAnsi" w:cstheme="minorBidi"/>
            <w:sz w:val="22"/>
            <w:szCs w:val="22"/>
          </w:rPr>
          <w:tab/>
        </w:r>
        <w:r w:rsidR="000D0F56" w:rsidRPr="00060706">
          <w:rPr>
            <w:rStyle w:val="Hypertextovodkaz"/>
          </w:rPr>
          <w:t>Vsakovací jáma VS 2</w:t>
        </w:r>
        <w:r w:rsidR="000D0F56">
          <w:rPr>
            <w:webHidden/>
          </w:rPr>
          <w:tab/>
        </w:r>
        <w:r w:rsidR="000D0F56">
          <w:rPr>
            <w:webHidden/>
          </w:rPr>
          <w:fldChar w:fldCharType="begin"/>
        </w:r>
        <w:r w:rsidR="000D0F56">
          <w:rPr>
            <w:webHidden/>
          </w:rPr>
          <w:instrText xml:space="preserve"> PAGEREF _Toc486575076 \h </w:instrText>
        </w:r>
        <w:r w:rsidR="000D0F56">
          <w:rPr>
            <w:webHidden/>
          </w:rPr>
        </w:r>
        <w:r w:rsidR="000D0F56">
          <w:rPr>
            <w:webHidden/>
          </w:rPr>
          <w:fldChar w:fldCharType="separate"/>
        </w:r>
        <w:r w:rsidR="00CB39F8">
          <w:rPr>
            <w:webHidden/>
          </w:rPr>
          <w:t>35</w:t>
        </w:r>
        <w:r w:rsidR="000D0F56">
          <w:rPr>
            <w:webHidden/>
          </w:rPr>
          <w:fldChar w:fldCharType="end"/>
        </w:r>
      </w:hyperlink>
    </w:p>
    <w:p w14:paraId="5FCCA245" w14:textId="77777777" w:rsidR="000D0F56" w:rsidRDefault="002C7A21">
      <w:pPr>
        <w:pStyle w:val="Obsah3"/>
        <w:rPr>
          <w:rFonts w:asciiTheme="minorHAnsi" w:eastAsiaTheme="minorEastAsia" w:hAnsiTheme="minorHAnsi" w:cstheme="minorBidi"/>
          <w:sz w:val="22"/>
          <w:szCs w:val="22"/>
        </w:rPr>
      </w:pPr>
      <w:hyperlink w:anchor="_Toc486575077" w:history="1">
        <w:r w:rsidR="000D0F56" w:rsidRPr="00060706">
          <w:rPr>
            <w:rStyle w:val="Hypertextovodkaz"/>
          </w:rPr>
          <w:t>5.2.3</w:t>
        </w:r>
        <w:r w:rsidR="000D0F56">
          <w:rPr>
            <w:rFonts w:asciiTheme="minorHAnsi" w:eastAsiaTheme="minorEastAsia" w:hAnsiTheme="minorHAnsi" w:cstheme="minorBidi"/>
            <w:sz w:val="22"/>
            <w:szCs w:val="22"/>
          </w:rPr>
          <w:tab/>
        </w:r>
        <w:r w:rsidR="000D0F56" w:rsidRPr="00060706">
          <w:rPr>
            <w:rStyle w:val="Hypertextovodkaz"/>
          </w:rPr>
          <w:t>Vsakovací jáma VS 3</w:t>
        </w:r>
        <w:r w:rsidR="000D0F56">
          <w:rPr>
            <w:webHidden/>
          </w:rPr>
          <w:tab/>
        </w:r>
        <w:r w:rsidR="000D0F56">
          <w:rPr>
            <w:webHidden/>
          </w:rPr>
          <w:fldChar w:fldCharType="begin"/>
        </w:r>
        <w:r w:rsidR="000D0F56">
          <w:rPr>
            <w:webHidden/>
          </w:rPr>
          <w:instrText xml:space="preserve"> PAGEREF _Toc486575077 \h </w:instrText>
        </w:r>
        <w:r w:rsidR="000D0F56">
          <w:rPr>
            <w:webHidden/>
          </w:rPr>
        </w:r>
        <w:r w:rsidR="000D0F56">
          <w:rPr>
            <w:webHidden/>
          </w:rPr>
          <w:fldChar w:fldCharType="separate"/>
        </w:r>
        <w:r w:rsidR="00CB39F8">
          <w:rPr>
            <w:webHidden/>
          </w:rPr>
          <w:t>38</w:t>
        </w:r>
        <w:r w:rsidR="000D0F56">
          <w:rPr>
            <w:webHidden/>
          </w:rPr>
          <w:fldChar w:fldCharType="end"/>
        </w:r>
      </w:hyperlink>
    </w:p>
    <w:p w14:paraId="7D3E6460" w14:textId="77777777" w:rsidR="000D0F56" w:rsidRDefault="002C7A21">
      <w:pPr>
        <w:pStyle w:val="Obsah3"/>
        <w:rPr>
          <w:rFonts w:asciiTheme="minorHAnsi" w:eastAsiaTheme="minorEastAsia" w:hAnsiTheme="minorHAnsi" w:cstheme="minorBidi"/>
          <w:sz w:val="22"/>
          <w:szCs w:val="22"/>
        </w:rPr>
      </w:pPr>
      <w:hyperlink w:anchor="_Toc486575078" w:history="1">
        <w:r w:rsidR="000D0F56" w:rsidRPr="00060706">
          <w:rPr>
            <w:rStyle w:val="Hypertextovodkaz"/>
          </w:rPr>
          <w:t>5.2.4</w:t>
        </w:r>
        <w:r w:rsidR="000D0F56">
          <w:rPr>
            <w:rFonts w:asciiTheme="minorHAnsi" w:eastAsiaTheme="minorEastAsia" w:hAnsiTheme="minorHAnsi" w:cstheme="minorBidi"/>
            <w:sz w:val="22"/>
            <w:szCs w:val="22"/>
          </w:rPr>
          <w:tab/>
        </w:r>
        <w:r w:rsidR="000D0F56" w:rsidRPr="00060706">
          <w:rPr>
            <w:rStyle w:val="Hypertextovodkaz"/>
          </w:rPr>
          <w:t>Problematika hospodaření se srážkovou vodou</w:t>
        </w:r>
        <w:r w:rsidR="000D0F56">
          <w:rPr>
            <w:webHidden/>
          </w:rPr>
          <w:tab/>
        </w:r>
        <w:r w:rsidR="000D0F56">
          <w:rPr>
            <w:webHidden/>
          </w:rPr>
          <w:fldChar w:fldCharType="begin"/>
        </w:r>
        <w:r w:rsidR="000D0F56">
          <w:rPr>
            <w:webHidden/>
          </w:rPr>
          <w:instrText xml:space="preserve"> PAGEREF _Toc486575078 \h </w:instrText>
        </w:r>
        <w:r w:rsidR="000D0F56">
          <w:rPr>
            <w:webHidden/>
          </w:rPr>
        </w:r>
        <w:r w:rsidR="000D0F56">
          <w:rPr>
            <w:webHidden/>
          </w:rPr>
          <w:fldChar w:fldCharType="separate"/>
        </w:r>
        <w:r w:rsidR="00CB39F8">
          <w:rPr>
            <w:webHidden/>
          </w:rPr>
          <w:t>41</w:t>
        </w:r>
        <w:r w:rsidR="000D0F56">
          <w:rPr>
            <w:webHidden/>
          </w:rPr>
          <w:fldChar w:fldCharType="end"/>
        </w:r>
      </w:hyperlink>
    </w:p>
    <w:p w14:paraId="7BFC2541" w14:textId="77777777" w:rsidR="000D0F56" w:rsidRDefault="002C7A21">
      <w:pPr>
        <w:pStyle w:val="Obsah2"/>
        <w:rPr>
          <w:rFonts w:asciiTheme="minorHAnsi" w:eastAsiaTheme="minorEastAsia" w:hAnsiTheme="minorHAnsi" w:cstheme="minorBidi"/>
          <w:sz w:val="22"/>
          <w:szCs w:val="22"/>
        </w:rPr>
      </w:pPr>
      <w:hyperlink w:anchor="_Toc486575079" w:history="1">
        <w:r w:rsidR="000D0F56" w:rsidRPr="00060706">
          <w:rPr>
            <w:rStyle w:val="Hypertextovodkaz"/>
          </w:rPr>
          <w:t>5.3</w:t>
        </w:r>
        <w:r w:rsidR="000D0F56">
          <w:rPr>
            <w:rFonts w:asciiTheme="minorHAnsi" w:eastAsiaTheme="minorEastAsia" w:hAnsiTheme="minorHAnsi" w:cstheme="minorBidi"/>
            <w:sz w:val="22"/>
            <w:szCs w:val="22"/>
          </w:rPr>
          <w:tab/>
        </w:r>
        <w:r w:rsidR="000D0F56" w:rsidRPr="00060706">
          <w:rPr>
            <w:rStyle w:val="Hypertextovodkaz"/>
          </w:rPr>
          <w:t>Ověření kvality zemin</w:t>
        </w:r>
        <w:r w:rsidR="000D0F56">
          <w:rPr>
            <w:webHidden/>
          </w:rPr>
          <w:tab/>
        </w:r>
        <w:r w:rsidR="000D0F56">
          <w:rPr>
            <w:webHidden/>
          </w:rPr>
          <w:fldChar w:fldCharType="begin"/>
        </w:r>
        <w:r w:rsidR="000D0F56">
          <w:rPr>
            <w:webHidden/>
          </w:rPr>
          <w:instrText xml:space="preserve"> PAGEREF _Toc486575079 \h </w:instrText>
        </w:r>
        <w:r w:rsidR="000D0F56">
          <w:rPr>
            <w:webHidden/>
          </w:rPr>
        </w:r>
        <w:r w:rsidR="000D0F56">
          <w:rPr>
            <w:webHidden/>
          </w:rPr>
          <w:fldChar w:fldCharType="separate"/>
        </w:r>
        <w:r w:rsidR="00CB39F8">
          <w:rPr>
            <w:webHidden/>
          </w:rPr>
          <w:t>44</w:t>
        </w:r>
        <w:r w:rsidR="000D0F56">
          <w:rPr>
            <w:webHidden/>
          </w:rPr>
          <w:fldChar w:fldCharType="end"/>
        </w:r>
      </w:hyperlink>
    </w:p>
    <w:p w14:paraId="31B82D4E" w14:textId="77777777" w:rsidR="000D0F56" w:rsidRDefault="002C7A21">
      <w:pPr>
        <w:pStyle w:val="Obsah2"/>
        <w:rPr>
          <w:rFonts w:asciiTheme="minorHAnsi" w:eastAsiaTheme="minorEastAsia" w:hAnsiTheme="minorHAnsi" w:cstheme="minorBidi"/>
          <w:sz w:val="22"/>
          <w:szCs w:val="22"/>
        </w:rPr>
      </w:pPr>
      <w:hyperlink w:anchor="_Toc486575080" w:history="1">
        <w:r w:rsidR="000D0F56" w:rsidRPr="00060706">
          <w:rPr>
            <w:rStyle w:val="Hypertextovodkaz"/>
          </w:rPr>
          <w:t>5.4</w:t>
        </w:r>
        <w:r w:rsidR="000D0F56">
          <w:rPr>
            <w:rFonts w:asciiTheme="minorHAnsi" w:eastAsiaTheme="minorEastAsia" w:hAnsiTheme="minorHAnsi" w:cstheme="minorBidi"/>
            <w:sz w:val="22"/>
            <w:szCs w:val="22"/>
          </w:rPr>
          <w:tab/>
        </w:r>
        <w:r w:rsidR="000D0F56" w:rsidRPr="00060706">
          <w:rPr>
            <w:rStyle w:val="Hypertextovodkaz"/>
          </w:rPr>
          <w:t>Ověření kvality podzemní vody</w:t>
        </w:r>
        <w:r w:rsidR="000D0F56">
          <w:rPr>
            <w:webHidden/>
          </w:rPr>
          <w:tab/>
        </w:r>
        <w:r w:rsidR="000D0F56">
          <w:rPr>
            <w:webHidden/>
          </w:rPr>
          <w:fldChar w:fldCharType="begin"/>
        </w:r>
        <w:r w:rsidR="000D0F56">
          <w:rPr>
            <w:webHidden/>
          </w:rPr>
          <w:instrText xml:space="preserve"> PAGEREF _Toc486575080 \h </w:instrText>
        </w:r>
        <w:r w:rsidR="000D0F56">
          <w:rPr>
            <w:webHidden/>
          </w:rPr>
        </w:r>
        <w:r w:rsidR="000D0F56">
          <w:rPr>
            <w:webHidden/>
          </w:rPr>
          <w:fldChar w:fldCharType="separate"/>
        </w:r>
        <w:r w:rsidR="00CB39F8">
          <w:rPr>
            <w:webHidden/>
          </w:rPr>
          <w:t>45</w:t>
        </w:r>
        <w:r w:rsidR="000D0F56">
          <w:rPr>
            <w:webHidden/>
          </w:rPr>
          <w:fldChar w:fldCharType="end"/>
        </w:r>
      </w:hyperlink>
    </w:p>
    <w:p w14:paraId="5EE389F8" w14:textId="77777777" w:rsidR="000D0F56" w:rsidRDefault="002C7A21">
      <w:pPr>
        <w:pStyle w:val="Obsah2"/>
        <w:rPr>
          <w:rFonts w:asciiTheme="minorHAnsi" w:eastAsiaTheme="minorEastAsia" w:hAnsiTheme="minorHAnsi" w:cstheme="minorBidi"/>
          <w:sz w:val="22"/>
          <w:szCs w:val="22"/>
        </w:rPr>
      </w:pPr>
      <w:hyperlink w:anchor="_Toc486575081" w:history="1">
        <w:r w:rsidR="000D0F56" w:rsidRPr="00060706">
          <w:rPr>
            <w:rStyle w:val="Hypertextovodkaz"/>
          </w:rPr>
          <w:t>5.5</w:t>
        </w:r>
        <w:r w:rsidR="000D0F56">
          <w:rPr>
            <w:rFonts w:asciiTheme="minorHAnsi" w:eastAsiaTheme="minorEastAsia" w:hAnsiTheme="minorHAnsi" w:cstheme="minorBidi"/>
            <w:sz w:val="22"/>
            <w:szCs w:val="22"/>
          </w:rPr>
          <w:tab/>
        </w:r>
        <w:r w:rsidR="000D0F56" w:rsidRPr="00060706">
          <w:rPr>
            <w:rStyle w:val="Hypertextovodkaz"/>
          </w:rPr>
          <w:t>Výpočet přítoku podzemní vody do stavební jámy</w:t>
        </w:r>
        <w:r w:rsidR="000D0F56">
          <w:rPr>
            <w:webHidden/>
          </w:rPr>
          <w:tab/>
        </w:r>
        <w:r w:rsidR="000D0F56">
          <w:rPr>
            <w:webHidden/>
          </w:rPr>
          <w:fldChar w:fldCharType="begin"/>
        </w:r>
        <w:r w:rsidR="000D0F56">
          <w:rPr>
            <w:webHidden/>
          </w:rPr>
          <w:instrText xml:space="preserve"> PAGEREF _Toc486575081 \h </w:instrText>
        </w:r>
        <w:r w:rsidR="000D0F56">
          <w:rPr>
            <w:webHidden/>
          </w:rPr>
        </w:r>
        <w:r w:rsidR="000D0F56">
          <w:rPr>
            <w:webHidden/>
          </w:rPr>
          <w:fldChar w:fldCharType="separate"/>
        </w:r>
        <w:r w:rsidR="00CB39F8">
          <w:rPr>
            <w:webHidden/>
          </w:rPr>
          <w:t>47</w:t>
        </w:r>
        <w:r w:rsidR="000D0F56">
          <w:rPr>
            <w:webHidden/>
          </w:rPr>
          <w:fldChar w:fldCharType="end"/>
        </w:r>
      </w:hyperlink>
    </w:p>
    <w:p w14:paraId="121EBA28" w14:textId="77777777" w:rsidR="000D0F56" w:rsidRDefault="002C7A21">
      <w:pPr>
        <w:pStyle w:val="Obsah1"/>
        <w:rPr>
          <w:rFonts w:asciiTheme="minorHAnsi" w:eastAsiaTheme="minorEastAsia" w:hAnsiTheme="minorHAnsi" w:cstheme="minorBidi"/>
          <w:b w:val="0"/>
          <w:sz w:val="22"/>
          <w:szCs w:val="22"/>
        </w:rPr>
      </w:pPr>
      <w:hyperlink w:anchor="_Toc486575082" w:history="1">
        <w:r w:rsidR="000D0F56" w:rsidRPr="00060706">
          <w:rPr>
            <w:rStyle w:val="Hypertextovodkaz"/>
          </w:rPr>
          <w:t>6.</w:t>
        </w:r>
        <w:r w:rsidR="000D0F56">
          <w:rPr>
            <w:rFonts w:asciiTheme="minorHAnsi" w:eastAsiaTheme="minorEastAsia" w:hAnsiTheme="minorHAnsi" w:cstheme="minorBidi"/>
            <w:b w:val="0"/>
            <w:sz w:val="22"/>
            <w:szCs w:val="22"/>
          </w:rPr>
          <w:tab/>
        </w:r>
        <w:r w:rsidR="000D0F56" w:rsidRPr="00060706">
          <w:rPr>
            <w:rStyle w:val="Hypertextovodkaz"/>
          </w:rPr>
          <w:t>Zhodnocení základových poměrů a doporučení pro zakládání</w:t>
        </w:r>
        <w:r w:rsidR="000D0F56">
          <w:rPr>
            <w:webHidden/>
          </w:rPr>
          <w:tab/>
        </w:r>
        <w:r w:rsidR="000D0F56">
          <w:rPr>
            <w:webHidden/>
          </w:rPr>
          <w:fldChar w:fldCharType="begin"/>
        </w:r>
        <w:r w:rsidR="000D0F56">
          <w:rPr>
            <w:webHidden/>
          </w:rPr>
          <w:instrText xml:space="preserve"> PAGEREF _Toc486575082 \h </w:instrText>
        </w:r>
        <w:r w:rsidR="000D0F56">
          <w:rPr>
            <w:webHidden/>
          </w:rPr>
        </w:r>
        <w:r w:rsidR="000D0F56">
          <w:rPr>
            <w:webHidden/>
          </w:rPr>
          <w:fldChar w:fldCharType="separate"/>
        </w:r>
        <w:r w:rsidR="00CB39F8">
          <w:rPr>
            <w:webHidden/>
          </w:rPr>
          <w:t>48</w:t>
        </w:r>
        <w:r w:rsidR="000D0F56">
          <w:rPr>
            <w:webHidden/>
          </w:rPr>
          <w:fldChar w:fldCharType="end"/>
        </w:r>
      </w:hyperlink>
    </w:p>
    <w:p w14:paraId="2FE7BD9B" w14:textId="77777777" w:rsidR="000D0F56" w:rsidRDefault="002C7A21">
      <w:pPr>
        <w:pStyle w:val="Obsah1"/>
        <w:rPr>
          <w:rFonts w:asciiTheme="minorHAnsi" w:eastAsiaTheme="minorEastAsia" w:hAnsiTheme="minorHAnsi" w:cstheme="minorBidi"/>
          <w:b w:val="0"/>
          <w:sz w:val="22"/>
          <w:szCs w:val="22"/>
        </w:rPr>
      </w:pPr>
      <w:hyperlink w:anchor="_Toc486575083" w:history="1">
        <w:r w:rsidR="000D0F56" w:rsidRPr="00060706">
          <w:rPr>
            <w:rStyle w:val="Hypertextovodkaz"/>
          </w:rPr>
          <w:t>7.</w:t>
        </w:r>
        <w:r w:rsidR="000D0F56">
          <w:rPr>
            <w:rFonts w:asciiTheme="minorHAnsi" w:eastAsiaTheme="minorEastAsia" w:hAnsiTheme="minorHAnsi" w:cstheme="minorBidi"/>
            <w:b w:val="0"/>
            <w:sz w:val="22"/>
            <w:szCs w:val="22"/>
          </w:rPr>
          <w:tab/>
        </w:r>
        <w:r w:rsidR="000D0F56" w:rsidRPr="00060706">
          <w:rPr>
            <w:rStyle w:val="Hypertextovodkaz"/>
          </w:rPr>
          <w:t>Závěr</w:t>
        </w:r>
        <w:r w:rsidR="000D0F56">
          <w:rPr>
            <w:webHidden/>
          </w:rPr>
          <w:tab/>
        </w:r>
        <w:r w:rsidR="000D0F56">
          <w:rPr>
            <w:webHidden/>
          </w:rPr>
          <w:fldChar w:fldCharType="begin"/>
        </w:r>
        <w:r w:rsidR="000D0F56">
          <w:rPr>
            <w:webHidden/>
          </w:rPr>
          <w:instrText xml:space="preserve"> PAGEREF _Toc486575083 \h </w:instrText>
        </w:r>
        <w:r w:rsidR="000D0F56">
          <w:rPr>
            <w:webHidden/>
          </w:rPr>
        </w:r>
        <w:r w:rsidR="000D0F56">
          <w:rPr>
            <w:webHidden/>
          </w:rPr>
          <w:fldChar w:fldCharType="separate"/>
        </w:r>
        <w:r w:rsidR="00CB39F8">
          <w:rPr>
            <w:webHidden/>
          </w:rPr>
          <w:t>50</w:t>
        </w:r>
        <w:r w:rsidR="000D0F56">
          <w:rPr>
            <w:webHidden/>
          </w:rPr>
          <w:fldChar w:fldCharType="end"/>
        </w:r>
      </w:hyperlink>
    </w:p>
    <w:p w14:paraId="70DF9E56" w14:textId="77777777" w:rsidR="004118B5" w:rsidRPr="00BD0F08" w:rsidRDefault="000D0F56" w:rsidP="004118B5">
      <w:pPr>
        <w:pStyle w:val="Text"/>
      </w:pPr>
      <w:r>
        <w:rPr>
          <w:b/>
          <w:noProof/>
        </w:rPr>
        <w:fldChar w:fldCharType="end"/>
      </w:r>
    </w:p>
    <w:p w14:paraId="5ABC0689" w14:textId="77777777" w:rsidR="004118B5" w:rsidRPr="00B01A75" w:rsidRDefault="004118B5" w:rsidP="004118B5">
      <w:pPr>
        <w:pStyle w:val="Nadpis"/>
      </w:pPr>
      <w:r w:rsidRPr="00B01A75">
        <w:t>sEZNAM PŘÍLOH</w:t>
      </w:r>
    </w:p>
    <w:p w14:paraId="48EF76AC" w14:textId="77777777" w:rsidR="004118B5" w:rsidRPr="00B01A75" w:rsidRDefault="004118B5" w:rsidP="004118B5">
      <w:pPr>
        <w:pStyle w:val="Text"/>
        <w:rPr>
          <w:b/>
        </w:rPr>
      </w:pPr>
      <w:r w:rsidRPr="00B01A75">
        <w:rPr>
          <w:b/>
        </w:rPr>
        <w:t xml:space="preserve">    1. Přehledná situace zájmového území</w:t>
      </w:r>
      <w:r w:rsidRPr="00B01A75">
        <w:rPr>
          <w:b/>
        </w:rPr>
        <w:tab/>
      </w:r>
      <w:r w:rsidRPr="00B01A75">
        <w:rPr>
          <w:b/>
        </w:rPr>
        <w:tab/>
        <w:t>měřítko 1 : 25 000</w:t>
      </w:r>
    </w:p>
    <w:p w14:paraId="33D4EC48" w14:textId="77777777" w:rsidR="004118B5" w:rsidRPr="00B01A75" w:rsidRDefault="004118B5" w:rsidP="004118B5">
      <w:pPr>
        <w:pStyle w:val="Text"/>
        <w:rPr>
          <w:b/>
        </w:rPr>
      </w:pPr>
      <w:r w:rsidRPr="00B01A75">
        <w:rPr>
          <w:b/>
        </w:rPr>
        <w:t xml:space="preserve">    2. Situace průzkumných sond</w:t>
      </w:r>
      <w:r w:rsidRPr="00B01A75">
        <w:rPr>
          <w:b/>
        </w:rPr>
        <w:tab/>
      </w:r>
      <w:r w:rsidRPr="00B01A75">
        <w:rPr>
          <w:b/>
        </w:rPr>
        <w:tab/>
      </w:r>
      <w:r w:rsidRPr="00B01A75">
        <w:rPr>
          <w:b/>
        </w:rPr>
        <w:tab/>
        <w:t>měřítko 1 : 2000</w:t>
      </w:r>
    </w:p>
    <w:p w14:paraId="22504024" w14:textId="77777777" w:rsidR="004118B5" w:rsidRPr="00B01A75" w:rsidRDefault="004118B5" w:rsidP="004118B5">
      <w:pPr>
        <w:pStyle w:val="Text"/>
        <w:rPr>
          <w:b/>
        </w:rPr>
      </w:pPr>
      <w:bookmarkStart w:id="23" w:name="_Toc340234108"/>
      <w:r w:rsidRPr="00B01A75">
        <w:rPr>
          <w:szCs w:val="24"/>
        </w:rPr>
        <w:t xml:space="preserve"> </w:t>
      </w:r>
      <w:r w:rsidRPr="00B01A75">
        <w:rPr>
          <w:b/>
        </w:rPr>
        <w:t xml:space="preserve">   </w:t>
      </w:r>
      <w:r w:rsidR="00AF09F1" w:rsidRPr="00B01A75">
        <w:rPr>
          <w:b/>
        </w:rPr>
        <w:t>3</w:t>
      </w:r>
      <w:r w:rsidRPr="00B01A75">
        <w:rPr>
          <w:b/>
        </w:rPr>
        <w:t>. Geologická dokumentace</w:t>
      </w:r>
    </w:p>
    <w:p w14:paraId="09CDB020" w14:textId="77777777" w:rsidR="00AF09F1" w:rsidRPr="00B01A75" w:rsidRDefault="00AF09F1" w:rsidP="004118B5">
      <w:pPr>
        <w:pStyle w:val="Text"/>
        <w:ind w:firstLine="709"/>
      </w:pPr>
      <w:r w:rsidRPr="00B01A75">
        <w:t>3.1</w:t>
      </w:r>
      <w:r w:rsidR="004118B5" w:rsidRPr="00B01A75">
        <w:t xml:space="preserve"> Geologi</w:t>
      </w:r>
      <w:r w:rsidR="005E2ABF" w:rsidRPr="00B01A75">
        <w:t>c</w:t>
      </w:r>
      <w:r w:rsidR="004118B5" w:rsidRPr="00B01A75">
        <w:t>ká dokumentace jádrových</w:t>
      </w:r>
      <w:r w:rsidR="006E7F34" w:rsidRPr="00B01A75">
        <w:t xml:space="preserve"> </w:t>
      </w:r>
      <w:r w:rsidR="004118B5" w:rsidRPr="00B01A75">
        <w:t>vrtů M 1:100</w:t>
      </w:r>
    </w:p>
    <w:p w14:paraId="56E649AB" w14:textId="77777777" w:rsidR="00004220" w:rsidRPr="00B01A75" w:rsidRDefault="00004220" w:rsidP="004118B5">
      <w:pPr>
        <w:pStyle w:val="Text"/>
        <w:ind w:firstLine="709"/>
      </w:pPr>
      <w:r w:rsidRPr="006F01D8">
        <w:t>3.2 Hydrogeologická dokumentace pozorovacích vrtů</w:t>
      </w:r>
      <w:r w:rsidRPr="00B01A75">
        <w:t xml:space="preserve"> </w:t>
      </w:r>
    </w:p>
    <w:p w14:paraId="04405AD4" w14:textId="77777777" w:rsidR="006E7F34" w:rsidRPr="00B01A75" w:rsidRDefault="006E7F34" w:rsidP="004118B5">
      <w:pPr>
        <w:pStyle w:val="Text"/>
        <w:ind w:firstLine="709"/>
      </w:pPr>
      <w:r w:rsidRPr="00B01A75">
        <w:t>3.3 Vyhodnocení penetračních sond</w:t>
      </w:r>
    </w:p>
    <w:p w14:paraId="39C76B4D" w14:textId="77777777" w:rsidR="004118B5" w:rsidRPr="00B01A75" w:rsidRDefault="00AF09F1" w:rsidP="004118B5">
      <w:pPr>
        <w:pStyle w:val="Text"/>
        <w:ind w:firstLine="709"/>
      </w:pPr>
      <w:r w:rsidRPr="00B01A75">
        <w:t>3.</w:t>
      </w:r>
      <w:r w:rsidR="006E7F34" w:rsidRPr="00B01A75">
        <w:t>4</w:t>
      </w:r>
      <w:r w:rsidR="004118B5" w:rsidRPr="00B01A75">
        <w:t xml:space="preserve"> Archivní vrty</w:t>
      </w:r>
    </w:p>
    <w:p w14:paraId="38E6A12A" w14:textId="77777777" w:rsidR="00AF09F1" w:rsidRPr="00B01A75" w:rsidRDefault="00AF09F1" w:rsidP="00AF09F1">
      <w:pPr>
        <w:pStyle w:val="Text"/>
        <w:ind w:firstLine="709"/>
      </w:pPr>
      <w:r w:rsidRPr="00B01A75">
        <w:t>3.</w:t>
      </w:r>
      <w:r w:rsidR="006E7F34" w:rsidRPr="00B01A75">
        <w:t>5</w:t>
      </w:r>
      <w:r w:rsidR="004118B5" w:rsidRPr="00B01A75">
        <w:t xml:space="preserve"> Fotodokumentace jádrových vrtů</w:t>
      </w:r>
    </w:p>
    <w:p w14:paraId="7C2D5BA9" w14:textId="77777777" w:rsidR="00AF09F1" w:rsidRPr="00B01A75" w:rsidRDefault="00AF09F1" w:rsidP="00AF09F1">
      <w:pPr>
        <w:pStyle w:val="Text"/>
        <w:rPr>
          <w:b/>
        </w:rPr>
      </w:pPr>
      <w:r w:rsidRPr="00B01A75">
        <w:rPr>
          <w:b/>
        </w:rPr>
        <w:t xml:space="preserve">    4.</w:t>
      </w:r>
      <w:r w:rsidR="00830E39" w:rsidRPr="00B01A75">
        <w:rPr>
          <w:b/>
        </w:rPr>
        <w:t xml:space="preserve"> Inženýrskogeologické řezy</w:t>
      </w:r>
      <w:r w:rsidRPr="00B01A75">
        <w:rPr>
          <w:b/>
        </w:rPr>
        <w:tab/>
      </w:r>
      <w:r w:rsidRPr="00B01A75">
        <w:rPr>
          <w:b/>
        </w:rPr>
        <w:tab/>
      </w:r>
      <w:r w:rsidRPr="00B01A75">
        <w:rPr>
          <w:b/>
        </w:rPr>
        <w:tab/>
      </w:r>
      <w:r w:rsidRPr="00B01A75">
        <w:rPr>
          <w:b/>
        </w:rPr>
        <w:tab/>
        <w:t>měřítko 1 : 500 / 100</w:t>
      </w:r>
    </w:p>
    <w:p w14:paraId="210490F3" w14:textId="77777777" w:rsidR="004118B5" w:rsidRPr="00B01A75" w:rsidRDefault="004118B5" w:rsidP="004118B5">
      <w:pPr>
        <w:pStyle w:val="Text"/>
        <w:rPr>
          <w:b/>
        </w:rPr>
      </w:pPr>
      <w:r w:rsidRPr="00B01A75">
        <w:rPr>
          <w:b/>
        </w:rPr>
        <w:t xml:space="preserve">    </w:t>
      </w:r>
      <w:r w:rsidR="00917DB5" w:rsidRPr="00B01A75">
        <w:rPr>
          <w:b/>
        </w:rPr>
        <w:t>5</w:t>
      </w:r>
      <w:r w:rsidRPr="00B01A75">
        <w:rPr>
          <w:b/>
        </w:rPr>
        <w:t xml:space="preserve">. Výsledky laboratorních zkoušek a analýz </w:t>
      </w:r>
    </w:p>
    <w:p w14:paraId="02DD8BF2" w14:textId="77777777" w:rsidR="004118B5" w:rsidRPr="00B01A75" w:rsidRDefault="005118C5" w:rsidP="007B2A88">
      <w:pPr>
        <w:pStyle w:val="Text"/>
        <w:ind w:firstLine="709"/>
      </w:pPr>
      <w:r w:rsidRPr="00B01A75">
        <w:t>5</w:t>
      </w:r>
      <w:r w:rsidR="004118B5" w:rsidRPr="00B01A75">
        <w:t>.1 Laboratorní zkoušky mechaniky zemin</w:t>
      </w:r>
    </w:p>
    <w:p w14:paraId="72139745" w14:textId="77777777" w:rsidR="004118B5" w:rsidRPr="00B01A75" w:rsidRDefault="005118C5" w:rsidP="007B2A88">
      <w:pPr>
        <w:pStyle w:val="Text"/>
        <w:ind w:firstLine="709"/>
      </w:pPr>
      <w:r w:rsidRPr="00B01A75">
        <w:t>5</w:t>
      </w:r>
      <w:r w:rsidR="004118B5" w:rsidRPr="00B01A75">
        <w:t>.</w:t>
      </w:r>
      <w:r w:rsidRPr="00B01A75">
        <w:t>2</w:t>
      </w:r>
      <w:r w:rsidR="004118B5" w:rsidRPr="00B01A75">
        <w:t xml:space="preserve"> Chemické analýzy podzemní vody</w:t>
      </w:r>
    </w:p>
    <w:p w14:paraId="62BB1D58" w14:textId="77777777" w:rsidR="007B2A88" w:rsidRPr="00B01A75" w:rsidRDefault="007B2A88" w:rsidP="007B2A88">
      <w:pPr>
        <w:pStyle w:val="Text"/>
        <w:ind w:firstLine="709"/>
      </w:pPr>
      <w:r w:rsidRPr="00B01A75">
        <w:t>5.3. Chemické analýzy zemin</w:t>
      </w:r>
    </w:p>
    <w:p w14:paraId="2E2E70E7" w14:textId="77777777" w:rsidR="004118B5" w:rsidRPr="00B01A75" w:rsidRDefault="004118B5" w:rsidP="004118B5">
      <w:pPr>
        <w:pStyle w:val="Text"/>
        <w:rPr>
          <w:b/>
        </w:rPr>
      </w:pPr>
      <w:r w:rsidRPr="00B01A75">
        <w:rPr>
          <w:b/>
        </w:rPr>
        <w:t xml:space="preserve">    </w:t>
      </w:r>
      <w:r w:rsidR="00917DB5" w:rsidRPr="00853794">
        <w:rPr>
          <w:b/>
        </w:rPr>
        <w:t>6</w:t>
      </w:r>
      <w:r w:rsidRPr="00853794">
        <w:rPr>
          <w:b/>
        </w:rPr>
        <w:t xml:space="preserve">. </w:t>
      </w:r>
      <w:r w:rsidR="00BB1C92">
        <w:rPr>
          <w:b/>
        </w:rPr>
        <w:t>Technická zpráva o hydrodynamických zkouškách</w:t>
      </w:r>
    </w:p>
    <w:p w14:paraId="060B153C" w14:textId="77777777" w:rsidR="004118B5" w:rsidRPr="00B01A75" w:rsidRDefault="004118B5" w:rsidP="004118B5">
      <w:pPr>
        <w:pStyle w:val="Text"/>
        <w:rPr>
          <w:b/>
        </w:rPr>
      </w:pPr>
      <w:r w:rsidRPr="00B01A75">
        <w:rPr>
          <w:b/>
        </w:rPr>
        <w:t xml:space="preserve">  </w:t>
      </w:r>
      <w:r w:rsidR="00AF09F1" w:rsidRPr="00B01A75">
        <w:rPr>
          <w:b/>
        </w:rPr>
        <w:t xml:space="preserve"> </w:t>
      </w:r>
      <w:r w:rsidR="00AB62E5">
        <w:rPr>
          <w:b/>
        </w:rPr>
        <w:t xml:space="preserve"> </w:t>
      </w:r>
      <w:r w:rsidR="00917DB5" w:rsidRPr="00B01A75">
        <w:rPr>
          <w:b/>
        </w:rPr>
        <w:t>7</w:t>
      </w:r>
      <w:r w:rsidRPr="00B01A75">
        <w:rPr>
          <w:b/>
        </w:rPr>
        <w:t>. Měřická zpráva</w:t>
      </w:r>
    </w:p>
    <w:p w14:paraId="723A8805" w14:textId="77777777" w:rsidR="004118B5" w:rsidRPr="00B01A75" w:rsidRDefault="004118B5" w:rsidP="004118B5">
      <w:pPr>
        <w:pStyle w:val="Text"/>
        <w:rPr>
          <w:b/>
        </w:rPr>
      </w:pPr>
      <w:r w:rsidRPr="00B01A75">
        <w:rPr>
          <w:b/>
        </w:rPr>
        <w:t xml:space="preserve"> </w:t>
      </w:r>
      <w:r w:rsidR="00AF09F1" w:rsidRPr="00B01A75">
        <w:rPr>
          <w:b/>
        </w:rPr>
        <w:t xml:space="preserve"> </w:t>
      </w:r>
      <w:r w:rsidRPr="00B01A75">
        <w:rPr>
          <w:b/>
        </w:rPr>
        <w:t xml:space="preserve"> </w:t>
      </w:r>
      <w:r w:rsidR="00AB62E5">
        <w:rPr>
          <w:b/>
        </w:rPr>
        <w:t xml:space="preserve"> </w:t>
      </w:r>
      <w:r w:rsidR="00917DB5" w:rsidRPr="00B01A75">
        <w:rPr>
          <w:b/>
        </w:rPr>
        <w:t>8</w:t>
      </w:r>
      <w:r w:rsidRPr="00B01A75">
        <w:rPr>
          <w:b/>
        </w:rPr>
        <w:t>. Technická zpráva vrtných prací</w:t>
      </w:r>
    </w:p>
    <w:p w14:paraId="29D6B04F" w14:textId="77777777" w:rsidR="004118B5" w:rsidRPr="00B01A75" w:rsidRDefault="004118B5" w:rsidP="004118B5">
      <w:pPr>
        <w:pStyle w:val="Text"/>
        <w:sectPr w:rsidR="004118B5" w:rsidRPr="00B01A75" w:rsidSect="00BA4341">
          <w:headerReference w:type="default" r:id="rId10"/>
          <w:footerReference w:type="default" r:id="rId11"/>
          <w:pgSz w:w="11907" w:h="16840" w:code="9"/>
          <w:pgMar w:top="1276" w:right="1418" w:bottom="1418" w:left="1418" w:header="709" w:footer="341" w:gutter="0"/>
          <w:pgNumType w:start="1"/>
          <w:cols w:space="708"/>
        </w:sectPr>
      </w:pPr>
      <w:r w:rsidRPr="00B01A75">
        <w:t xml:space="preserve"> </w:t>
      </w:r>
    </w:p>
    <w:p w14:paraId="6CF63403" w14:textId="77777777" w:rsidR="004118B5" w:rsidRPr="00B01A75" w:rsidRDefault="004118B5" w:rsidP="004118B5">
      <w:pPr>
        <w:pStyle w:val="Nadpis1"/>
        <w:numPr>
          <w:ilvl w:val="0"/>
          <w:numId w:val="1"/>
        </w:numPr>
      </w:pPr>
      <w:bookmarkStart w:id="24" w:name="_Toc447270902"/>
      <w:bookmarkStart w:id="25" w:name="_Toc453829004"/>
      <w:bookmarkStart w:id="26" w:name="_Toc453841534"/>
      <w:bookmarkStart w:id="27" w:name="_Toc486575057"/>
      <w:r w:rsidRPr="00B01A75">
        <w:t>Úvod</w:t>
      </w:r>
      <w:bookmarkEnd w:id="24"/>
      <w:bookmarkEnd w:id="25"/>
      <w:bookmarkEnd w:id="26"/>
      <w:bookmarkEnd w:id="27"/>
    </w:p>
    <w:p w14:paraId="0A4D9756" w14:textId="77777777" w:rsidR="00C46B52" w:rsidRPr="00B01A75" w:rsidRDefault="00830E39" w:rsidP="004118B5">
      <w:pPr>
        <w:pStyle w:val="Text"/>
      </w:pPr>
      <w:r w:rsidRPr="00B01A75">
        <w:t xml:space="preserve">Brněnské vodárny a kanalizace, a.s., </w:t>
      </w:r>
      <w:r w:rsidR="004118B5" w:rsidRPr="00B01A75">
        <w:t xml:space="preserve">na základě </w:t>
      </w:r>
      <w:r w:rsidR="0005316C" w:rsidRPr="00B01A75">
        <w:t xml:space="preserve">výsledků </w:t>
      </w:r>
      <w:r w:rsidR="004118B5" w:rsidRPr="00B01A75">
        <w:t>výběrového řízení na veřejnou zakázku uzavřelo jako objednatel Smlouvu o dílo č. </w:t>
      </w:r>
      <w:r w:rsidR="00384D7B" w:rsidRPr="00B01A75">
        <w:t>Z195/KAN/17</w:t>
      </w:r>
      <w:r w:rsidR="003441FE">
        <w:t xml:space="preserve"> (číslo objednatele) na </w:t>
      </w:r>
      <w:r w:rsidR="00482C90" w:rsidRPr="00B01A75">
        <w:t>inženýrskogeologický a hydrogeologický průzkum v areálu ČOV Brno – Modřice.</w:t>
      </w:r>
      <w:r w:rsidR="002A4EC0" w:rsidRPr="00B01A75">
        <w:t xml:space="preserve"> </w:t>
      </w:r>
    </w:p>
    <w:p w14:paraId="41794284" w14:textId="77777777" w:rsidR="004118B5" w:rsidRPr="00B01A75" w:rsidRDefault="002A4EC0" w:rsidP="004118B5">
      <w:pPr>
        <w:pStyle w:val="Text"/>
      </w:pPr>
      <w:r w:rsidRPr="00B01A75">
        <w:t xml:space="preserve">Předmětem </w:t>
      </w:r>
      <w:r w:rsidR="001B4D6D">
        <w:t>zakázky</w:t>
      </w:r>
      <w:r w:rsidRPr="00B01A75">
        <w:t xml:space="preserve"> bylo provedení plošného inženýrskogeologického průzkumu pro budoucí výstavbu </w:t>
      </w:r>
      <w:r w:rsidR="0005316C" w:rsidRPr="00B01A75">
        <w:t xml:space="preserve">v </w:t>
      </w:r>
      <w:r w:rsidRPr="00B01A75">
        <w:t xml:space="preserve">areálu ČOV Modřice, ověření hloubek založení a stavu konstrukcí zrušených nádrží, </w:t>
      </w:r>
      <w:r w:rsidR="00C46B52" w:rsidRPr="00B01A75">
        <w:t>plošné posouzení základových poměrů celého zájmové</w:t>
      </w:r>
      <w:r w:rsidR="003441FE">
        <w:t>ho území o velikosti cca 7 ha a </w:t>
      </w:r>
      <w:r w:rsidR="00C46B52" w:rsidRPr="00B01A75">
        <w:t xml:space="preserve">hydrogeologické posouzení </w:t>
      </w:r>
      <w:r w:rsidR="001B4D6D">
        <w:t xml:space="preserve">parametrů </w:t>
      </w:r>
      <w:r w:rsidR="00C46B52" w:rsidRPr="00B01A75">
        <w:t>vsakování</w:t>
      </w:r>
      <w:r w:rsidR="009F505D" w:rsidRPr="00B01A75">
        <w:t xml:space="preserve"> srážkových vod </w:t>
      </w:r>
      <w:r w:rsidR="00C46B52" w:rsidRPr="00B01A75">
        <w:t xml:space="preserve">a vydatnosti </w:t>
      </w:r>
      <w:r w:rsidR="009F505D" w:rsidRPr="00B01A75">
        <w:t xml:space="preserve">podzemní vody </w:t>
      </w:r>
      <w:r w:rsidR="00C46B52" w:rsidRPr="00B01A75">
        <w:t>zájmového území.</w:t>
      </w:r>
    </w:p>
    <w:p w14:paraId="744D8EE0" w14:textId="77777777" w:rsidR="00C46B52" w:rsidRPr="00B01A75" w:rsidRDefault="00C46B52" w:rsidP="004118B5">
      <w:r w:rsidRPr="00B01A75">
        <w:t xml:space="preserve">Objednatel před zahájením prací předal zhotoviteli </w:t>
      </w:r>
      <w:r w:rsidR="009F505D" w:rsidRPr="00B01A75">
        <w:t xml:space="preserve">v digitální formě </w:t>
      </w:r>
      <w:r w:rsidRPr="00B01A75">
        <w:t>situaci zájmového území se zákresem podzemních inženýrských sítí</w:t>
      </w:r>
      <w:r w:rsidR="009F505D" w:rsidRPr="00B01A75">
        <w:t>, dále archivní podklady s vyznačením půdorysů zrušených a nefunkčních vodárenských objektů</w:t>
      </w:r>
      <w:r w:rsidRPr="00B01A75">
        <w:t>. Pro plošný inženýrskogeologický průzkum byla navržena síť průzkumných sond, která byla dne 18.</w:t>
      </w:r>
      <w:r w:rsidR="009F505D" w:rsidRPr="00B01A75">
        <w:t xml:space="preserve"> dubna </w:t>
      </w:r>
      <w:r w:rsidRPr="00B01A75">
        <w:t>2017 objednatelem odsouhlasen</w:t>
      </w:r>
      <w:r w:rsidR="009F505D" w:rsidRPr="00B01A75">
        <w:t>a a téhož dne</w:t>
      </w:r>
      <w:r w:rsidRPr="00B01A75">
        <w:t xml:space="preserve"> předal </w:t>
      </w:r>
      <w:r w:rsidR="0005316C" w:rsidRPr="00B01A75">
        <w:t xml:space="preserve">zástupce objednatele </w:t>
      </w:r>
      <w:r w:rsidR="009F505D" w:rsidRPr="00B01A75">
        <w:t xml:space="preserve">Ing. Martínek </w:t>
      </w:r>
      <w:r w:rsidR="003441FE">
        <w:t>zhotoviteli souhlas se </w:t>
      </w:r>
      <w:r w:rsidRPr="00B01A75">
        <w:t>vstupem na dotčené pozemky</w:t>
      </w:r>
      <w:r w:rsidR="009F505D" w:rsidRPr="00B01A75">
        <w:t xml:space="preserve"> a povolení pro provádění geologického průzkumu v rozsahu staveniště.</w:t>
      </w:r>
      <w:r w:rsidRPr="00B01A75">
        <w:t xml:space="preserve"> </w:t>
      </w:r>
    </w:p>
    <w:p w14:paraId="5FAFD589" w14:textId="77777777" w:rsidR="004118B5" w:rsidRPr="00B01A75" w:rsidRDefault="003636FE" w:rsidP="003636FE">
      <w:pPr>
        <w:pStyle w:val="Nadpis1"/>
      </w:pPr>
      <w:bookmarkStart w:id="28" w:name="_Toc486575058"/>
      <w:r w:rsidRPr="00B01A75">
        <w:t>Provedené práce</w:t>
      </w:r>
      <w:bookmarkEnd w:id="28"/>
    </w:p>
    <w:p w14:paraId="58A3A299" w14:textId="77777777" w:rsidR="00656872" w:rsidRPr="00B01A75" w:rsidRDefault="00656872" w:rsidP="00656872">
      <w:pPr>
        <w:pStyle w:val="Nadpis2"/>
        <w:numPr>
          <w:ilvl w:val="1"/>
          <w:numId w:val="1"/>
        </w:numPr>
        <w:ind w:left="578" w:hanging="578"/>
      </w:pPr>
      <w:bookmarkStart w:id="29" w:name="_Toc485124920"/>
      <w:bookmarkStart w:id="30" w:name="_Toc486575059"/>
      <w:r w:rsidRPr="00B01A75">
        <w:t>Použité podklady</w:t>
      </w:r>
      <w:bookmarkEnd w:id="29"/>
      <w:bookmarkEnd w:id="30"/>
      <w:r w:rsidRPr="00B01A75">
        <w:t xml:space="preserve"> </w:t>
      </w:r>
    </w:p>
    <w:p w14:paraId="45DB2FDE" w14:textId="77777777" w:rsidR="00656872" w:rsidRPr="00B01A75" w:rsidRDefault="00656872" w:rsidP="00656872">
      <w:r w:rsidRPr="00B01A75">
        <w:t xml:space="preserve">[1] ČSN EN 1997-1 Eurokód 7: Navrhování geotechnických konstrukcí – Část 1: Obecná pravidla </w:t>
      </w:r>
    </w:p>
    <w:p w14:paraId="079D1382" w14:textId="77777777" w:rsidR="00656872" w:rsidRPr="00B01A75" w:rsidRDefault="00656872" w:rsidP="00656872">
      <w:r w:rsidRPr="00B01A75">
        <w:t xml:space="preserve">[2] ČSN EN 1997-2 Eurokód 7: Navrhování geotechnických konstrukcí – Část </w:t>
      </w:r>
      <w:r w:rsidR="003441FE">
        <w:t>2: Průzkum a </w:t>
      </w:r>
      <w:r w:rsidRPr="00B01A75">
        <w:t xml:space="preserve">zkoušení základové půdy </w:t>
      </w:r>
    </w:p>
    <w:p w14:paraId="3FB5D199" w14:textId="77777777" w:rsidR="00656872" w:rsidRPr="00B01A75" w:rsidRDefault="00656872" w:rsidP="00656872">
      <w:r w:rsidRPr="00B01A75">
        <w:t>[</w:t>
      </w:r>
      <w:r w:rsidR="00987877" w:rsidRPr="00B01A75">
        <w:t>3</w:t>
      </w:r>
      <w:r w:rsidRPr="00B01A75">
        <w:t xml:space="preserve">] ČSN EN ISO 14688-1 Geotechnický průzkum a zkoušení - Pojmenování a zatřiďování zemin - Část 1: Pojmenování a popis </w:t>
      </w:r>
    </w:p>
    <w:p w14:paraId="731C51F7" w14:textId="77777777" w:rsidR="00987877" w:rsidRPr="00B01A75" w:rsidRDefault="00656872" w:rsidP="00987877">
      <w:r w:rsidRPr="00B01A75">
        <w:t>[</w:t>
      </w:r>
      <w:r w:rsidR="00987877" w:rsidRPr="00B01A75">
        <w:t>4</w:t>
      </w:r>
      <w:r w:rsidRPr="00B01A75">
        <w:t xml:space="preserve">] ČSN EN ISO 14688-2 Geotechnický průzkum a zkoušení - Pojmenování a zatřiďování zemin - Část 2: Zásady pro zatřiďování </w:t>
      </w:r>
      <w:r w:rsidR="00987877" w:rsidRPr="00B01A75">
        <w:t>[5] Modřice – ČOV, geologické zhodnocení, zakázkové číslo 00 0214, RNDr. I. Veselý, GEOtest Brno a.s. květen 2000</w:t>
      </w:r>
    </w:p>
    <w:p w14:paraId="24C42185" w14:textId="77777777" w:rsidR="00987877" w:rsidRDefault="00987877" w:rsidP="00987877">
      <w:r w:rsidRPr="00B01A75">
        <w:t xml:space="preserve">[6] Modřice – ČOV, </w:t>
      </w:r>
      <w:proofErr w:type="spellStart"/>
      <w:r w:rsidRPr="00B01A75">
        <w:t>ig</w:t>
      </w:r>
      <w:proofErr w:type="spellEnd"/>
      <w:r w:rsidRPr="00B01A75">
        <w:t xml:space="preserve"> rešerše, zakázkové číslo 99 8523, RNDr. I. Veselý, GEOtest Brno a.s. listopad 1999</w:t>
      </w:r>
    </w:p>
    <w:p w14:paraId="2EA62768" w14:textId="77777777" w:rsidR="00FB139B" w:rsidRPr="00B01A75" w:rsidRDefault="00FB139B" w:rsidP="00FB139B">
      <w:r w:rsidRPr="00B01A75">
        <w:t>[</w:t>
      </w:r>
      <w:r>
        <w:t>7</w:t>
      </w:r>
      <w:r w:rsidRPr="00B01A75">
        <w:t>] ČSN 73 6133 Navrhování a provádění zemního tělesa pozemních komunikací</w:t>
      </w:r>
    </w:p>
    <w:p w14:paraId="44E871BC" w14:textId="77777777" w:rsidR="00FB139B" w:rsidRPr="00B01A75" w:rsidRDefault="00FB139B" w:rsidP="00987877"/>
    <w:p w14:paraId="66327B57" w14:textId="77777777" w:rsidR="00645E25" w:rsidRPr="00B01A75" w:rsidRDefault="00645E25" w:rsidP="00645E25">
      <w:pPr>
        <w:pStyle w:val="Nadpis2"/>
        <w:numPr>
          <w:ilvl w:val="1"/>
          <w:numId w:val="1"/>
        </w:numPr>
        <w:ind w:left="578" w:hanging="578"/>
      </w:pPr>
      <w:bookmarkStart w:id="31" w:name="_Toc485124922"/>
      <w:bookmarkStart w:id="32" w:name="_Toc486575060"/>
      <w:r w:rsidRPr="00B01A75">
        <w:t>Terénní práce</w:t>
      </w:r>
      <w:bookmarkEnd w:id="31"/>
      <w:bookmarkEnd w:id="32"/>
      <w:r w:rsidRPr="00B01A75">
        <w:t xml:space="preserve"> </w:t>
      </w:r>
    </w:p>
    <w:p w14:paraId="153D01A2" w14:textId="77777777" w:rsidR="003636FE" w:rsidRPr="00B01A75" w:rsidRDefault="003636FE" w:rsidP="003636FE">
      <w:r w:rsidRPr="00B01A75">
        <w:t>Při geotechnickém průzkumu byly použity následující pracovní postupy:</w:t>
      </w:r>
    </w:p>
    <w:p w14:paraId="71B56A33" w14:textId="77777777" w:rsidR="003636FE" w:rsidRPr="00B01A75" w:rsidRDefault="003636FE" w:rsidP="0011147E">
      <w:pPr>
        <w:pStyle w:val="Text"/>
        <w:numPr>
          <w:ilvl w:val="0"/>
          <w:numId w:val="12"/>
        </w:numPr>
        <w:spacing w:before="0"/>
        <w:ind w:hanging="357"/>
      </w:pPr>
      <w:r w:rsidRPr="00B01A75">
        <w:t>sondážní práce</w:t>
      </w:r>
    </w:p>
    <w:p w14:paraId="38C8EB26" w14:textId="77777777" w:rsidR="003636FE" w:rsidRPr="00B01A75" w:rsidRDefault="003636FE" w:rsidP="0011147E">
      <w:pPr>
        <w:pStyle w:val="Text"/>
        <w:numPr>
          <w:ilvl w:val="1"/>
          <w:numId w:val="12"/>
        </w:numPr>
        <w:spacing w:before="0"/>
        <w:ind w:hanging="357"/>
      </w:pPr>
      <w:r w:rsidRPr="00B01A75">
        <w:t>jádrové vrty</w:t>
      </w:r>
    </w:p>
    <w:p w14:paraId="43234439" w14:textId="77777777" w:rsidR="003636FE" w:rsidRPr="00B01A75" w:rsidRDefault="003636FE" w:rsidP="0011147E">
      <w:pPr>
        <w:pStyle w:val="Text"/>
        <w:numPr>
          <w:ilvl w:val="1"/>
          <w:numId w:val="12"/>
        </w:numPr>
        <w:spacing w:before="0"/>
        <w:ind w:hanging="357"/>
      </w:pPr>
      <w:r w:rsidRPr="00B01A75">
        <w:t xml:space="preserve">vrty dynamické penetrace </w:t>
      </w:r>
    </w:p>
    <w:p w14:paraId="01C0D322" w14:textId="77777777" w:rsidR="003636FE" w:rsidRPr="00B01A75" w:rsidRDefault="003636FE" w:rsidP="0011147E">
      <w:pPr>
        <w:pStyle w:val="Text"/>
        <w:numPr>
          <w:ilvl w:val="1"/>
          <w:numId w:val="12"/>
        </w:numPr>
        <w:spacing w:before="0"/>
        <w:ind w:hanging="357"/>
      </w:pPr>
      <w:r w:rsidRPr="00B01A75">
        <w:t>vystrojené hydrogeologické vrty</w:t>
      </w:r>
    </w:p>
    <w:p w14:paraId="6301A5E7" w14:textId="77777777" w:rsidR="003636FE" w:rsidRPr="00A938AC" w:rsidRDefault="003636FE" w:rsidP="0011147E">
      <w:pPr>
        <w:pStyle w:val="Text"/>
        <w:numPr>
          <w:ilvl w:val="1"/>
          <w:numId w:val="12"/>
        </w:numPr>
        <w:spacing w:before="0"/>
        <w:ind w:hanging="357"/>
      </w:pPr>
      <w:r w:rsidRPr="00A938AC">
        <w:t>vsakovací j</w:t>
      </w:r>
      <w:r w:rsidR="00A938AC" w:rsidRPr="00A938AC">
        <w:t>ámy</w:t>
      </w:r>
    </w:p>
    <w:p w14:paraId="6AF54AD9" w14:textId="77777777" w:rsidR="003636FE" w:rsidRPr="00B01A75" w:rsidRDefault="003636FE" w:rsidP="0011147E">
      <w:pPr>
        <w:pStyle w:val="Text"/>
        <w:numPr>
          <w:ilvl w:val="0"/>
          <w:numId w:val="12"/>
        </w:numPr>
        <w:spacing w:before="0"/>
        <w:ind w:hanging="357"/>
      </w:pPr>
      <w:r w:rsidRPr="00B01A75">
        <w:t>geodetické práce</w:t>
      </w:r>
      <w:r w:rsidRPr="00B01A75">
        <w:tab/>
      </w:r>
    </w:p>
    <w:p w14:paraId="5B534CFA" w14:textId="77777777" w:rsidR="003636FE" w:rsidRPr="00B01A75" w:rsidRDefault="003636FE" w:rsidP="0011147E">
      <w:pPr>
        <w:pStyle w:val="Text"/>
        <w:numPr>
          <w:ilvl w:val="2"/>
          <w:numId w:val="12"/>
        </w:numPr>
        <w:spacing w:before="0"/>
        <w:ind w:hanging="357"/>
      </w:pPr>
      <w:r w:rsidRPr="00B01A75">
        <w:t>vytýčení a zaměření sond</w:t>
      </w:r>
    </w:p>
    <w:p w14:paraId="66EC3D94" w14:textId="77777777" w:rsidR="003636FE" w:rsidRPr="00B01A75" w:rsidRDefault="003636FE" w:rsidP="0011147E">
      <w:pPr>
        <w:pStyle w:val="Text"/>
        <w:numPr>
          <w:ilvl w:val="0"/>
          <w:numId w:val="12"/>
        </w:numPr>
        <w:spacing w:before="0"/>
        <w:ind w:hanging="357"/>
      </w:pPr>
      <w:r w:rsidRPr="00B01A75">
        <w:t>vzorkovací práce</w:t>
      </w:r>
      <w:r w:rsidRPr="00B01A75">
        <w:tab/>
      </w:r>
    </w:p>
    <w:p w14:paraId="6D04E259" w14:textId="77777777" w:rsidR="003636FE" w:rsidRPr="00B01A75" w:rsidRDefault="003636FE" w:rsidP="0011147E">
      <w:pPr>
        <w:pStyle w:val="Text"/>
        <w:numPr>
          <w:ilvl w:val="2"/>
          <w:numId w:val="12"/>
        </w:numPr>
        <w:spacing w:before="0"/>
        <w:ind w:hanging="357"/>
      </w:pPr>
      <w:r w:rsidRPr="00B01A75">
        <w:t>odběr a odvoz vzorků pro laboratorní zpracování zemin</w:t>
      </w:r>
    </w:p>
    <w:p w14:paraId="6AB5515F" w14:textId="77777777" w:rsidR="003636FE" w:rsidRPr="00B01A75" w:rsidRDefault="003636FE" w:rsidP="0011147E">
      <w:pPr>
        <w:pStyle w:val="Text"/>
        <w:numPr>
          <w:ilvl w:val="2"/>
          <w:numId w:val="12"/>
        </w:numPr>
        <w:spacing w:before="0"/>
        <w:ind w:hanging="357"/>
      </w:pPr>
      <w:r w:rsidRPr="00B01A75">
        <w:t xml:space="preserve">odběr a odvoz vzorků vody pro stanovení agresivity na podzemní </w:t>
      </w:r>
      <w:r w:rsidR="008D69C4">
        <w:t xml:space="preserve">betonové a ocelové </w:t>
      </w:r>
      <w:r w:rsidRPr="00B01A75">
        <w:t>konstrukce</w:t>
      </w:r>
    </w:p>
    <w:p w14:paraId="42A26F75" w14:textId="77777777" w:rsidR="003636FE" w:rsidRPr="00B01A75" w:rsidRDefault="003636FE" w:rsidP="0011147E">
      <w:pPr>
        <w:pStyle w:val="Text"/>
        <w:numPr>
          <w:ilvl w:val="2"/>
          <w:numId w:val="12"/>
        </w:numPr>
        <w:spacing w:before="0"/>
        <w:ind w:hanging="357"/>
      </w:pPr>
      <w:r w:rsidRPr="00B01A75">
        <w:t>odběr a odvoz vzorků pro laboratorní zpracování kontaminace zemin</w:t>
      </w:r>
    </w:p>
    <w:p w14:paraId="0713BAF7" w14:textId="77777777" w:rsidR="00363685" w:rsidRPr="00B01A75" w:rsidRDefault="00363685" w:rsidP="0011147E">
      <w:pPr>
        <w:pStyle w:val="Text"/>
        <w:numPr>
          <w:ilvl w:val="2"/>
          <w:numId w:val="12"/>
        </w:numPr>
        <w:spacing w:before="0"/>
        <w:ind w:hanging="357"/>
      </w:pPr>
      <w:r w:rsidRPr="00B01A75">
        <w:t xml:space="preserve">odběr a odvoz vzorků pro laboratorní zpracování kontaminace </w:t>
      </w:r>
      <w:r w:rsidR="008D69C4">
        <w:t>podzemní vody a </w:t>
      </w:r>
      <w:r>
        <w:t xml:space="preserve">stanovení základního </w:t>
      </w:r>
      <w:r w:rsidR="008D69C4">
        <w:t xml:space="preserve">fyzikálněchemického rozboru </w:t>
      </w:r>
      <w:r>
        <w:t>podzemní vody</w:t>
      </w:r>
    </w:p>
    <w:p w14:paraId="38A2CD94" w14:textId="77777777" w:rsidR="003636FE" w:rsidRPr="00B01A75" w:rsidRDefault="003636FE" w:rsidP="0011147E">
      <w:pPr>
        <w:pStyle w:val="Text"/>
        <w:numPr>
          <w:ilvl w:val="0"/>
          <w:numId w:val="12"/>
        </w:numPr>
        <w:spacing w:before="0"/>
        <w:ind w:hanging="357"/>
      </w:pPr>
      <w:r w:rsidRPr="00B01A75">
        <w:t>laboratorní práce</w:t>
      </w:r>
      <w:r w:rsidRPr="00B01A75">
        <w:tab/>
      </w:r>
    </w:p>
    <w:p w14:paraId="1291C3D1" w14:textId="77777777" w:rsidR="003636FE" w:rsidRPr="00B01A75" w:rsidRDefault="003636FE" w:rsidP="0011147E">
      <w:pPr>
        <w:pStyle w:val="Text"/>
        <w:numPr>
          <w:ilvl w:val="2"/>
          <w:numId w:val="12"/>
        </w:numPr>
        <w:spacing w:before="0"/>
        <w:ind w:hanging="357"/>
      </w:pPr>
      <w:r w:rsidRPr="00B01A75">
        <w:t>laboratorní zkoušky mechaniky zemin</w:t>
      </w:r>
    </w:p>
    <w:p w14:paraId="6591B990" w14:textId="77777777" w:rsidR="003636FE" w:rsidRPr="00B01A75" w:rsidRDefault="00363685" w:rsidP="0011147E">
      <w:pPr>
        <w:pStyle w:val="Text"/>
        <w:numPr>
          <w:ilvl w:val="2"/>
          <w:numId w:val="12"/>
        </w:numPr>
        <w:spacing w:before="0"/>
        <w:ind w:hanging="357"/>
      </w:pPr>
      <w:r>
        <w:t>fyzikálně-</w:t>
      </w:r>
      <w:r w:rsidR="003636FE" w:rsidRPr="00B01A75">
        <w:t>chemický rozbor podzemní vody</w:t>
      </w:r>
    </w:p>
    <w:p w14:paraId="420CB3B3" w14:textId="77777777" w:rsidR="003636FE" w:rsidRPr="00B01A75" w:rsidRDefault="003636FE" w:rsidP="0011147E">
      <w:pPr>
        <w:pStyle w:val="Text"/>
        <w:numPr>
          <w:ilvl w:val="2"/>
          <w:numId w:val="12"/>
        </w:numPr>
        <w:spacing w:before="0"/>
        <w:ind w:hanging="357"/>
      </w:pPr>
      <w:r w:rsidRPr="00B01A75">
        <w:t>chemické rozbory kontaminace zemin</w:t>
      </w:r>
    </w:p>
    <w:p w14:paraId="569CA089" w14:textId="77777777" w:rsidR="003636FE" w:rsidRDefault="00363685" w:rsidP="0011147E">
      <w:pPr>
        <w:pStyle w:val="Text"/>
        <w:numPr>
          <w:ilvl w:val="2"/>
          <w:numId w:val="12"/>
        </w:numPr>
        <w:spacing w:before="0"/>
        <w:ind w:hanging="357"/>
      </w:pPr>
      <w:r w:rsidRPr="00363685">
        <w:t>chemické rozbory kontaminace podzemní vody</w:t>
      </w:r>
    </w:p>
    <w:p w14:paraId="52E0EEA9" w14:textId="77777777" w:rsidR="003441FE" w:rsidRPr="00363685" w:rsidRDefault="003441FE" w:rsidP="0011147E">
      <w:pPr>
        <w:pStyle w:val="Text"/>
        <w:numPr>
          <w:ilvl w:val="2"/>
          <w:numId w:val="12"/>
        </w:numPr>
        <w:spacing w:before="0"/>
        <w:ind w:hanging="357"/>
      </w:pPr>
      <w:r>
        <w:t>chemické rozbory pro stanovení agresivity podzemní vody</w:t>
      </w:r>
    </w:p>
    <w:p w14:paraId="10F5881C" w14:textId="77777777" w:rsidR="003636FE" w:rsidRPr="00B01A75" w:rsidRDefault="003636FE" w:rsidP="0011147E">
      <w:pPr>
        <w:pStyle w:val="Text"/>
        <w:numPr>
          <w:ilvl w:val="0"/>
          <w:numId w:val="12"/>
        </w:numPr>
        <w:spacing w:before="0"/>
        <w:ind w:hanging="357"/>
      </w:pPr>
      <w:r w:rsidRPr="00B01A75">
        <w:t>polní technické práce</w:t>
      </w:r>
    </w:p>
    <w:p w14:paraId="6A279EFD" w14:textId="77777777" w:rsidR="003636FE" w:rsidRPr="00B01A75" w:rsidRDefault="003636FE" w:rsidP="0011147E">
      <w:pPr>
        <w:pStyle w:val="Text"/>
        <w:numPr>
          <w:ilvl w:val="2"/>
          <w:numId w:val="12"/>
        </w:numPr>
        <w:spacing w:before="0"/>
        <w:ind w:hanging="357"/>
      </w:pPr>
      <w:r w:rsidRPr="00B01A75">
        <w:t>sled, řízení a primární dokumentace vrtných prací</w:t>
      </w:r>
    </w:p>
    <w:p w14:paraId="1B796C89" w14:textId="77777777" w:rsidR="003636FE" w:rsidRPr="00363685" w:rsidRDefault="003636FE" w:rsidP="0011147E">
      <w:pPr>
        <w:pStyle w:val="Text"/>
        <w:numPr>
          <w:ilvl w:val="2"/>
          <w:numId w:val="12"/>
        </w:numPr>
        <w:spacing w:before="0"/>
        <w:ind w:hanging="357"/>
      </w:pPr>
      <w:r w:rsidRPr="00363685">
        <w:t xml:space="preserve">sled a řízení </w:t>
      </w:r>
      <w:r w:rsidR="00363685" w:rsidRPr="00363685">
        <w:t>hydrodynamických</w:t>
      </w:r>
      <w:r w:rsidRPr="00363685">
        <w:t xml:space="preserve"> a vsakovacích zkoušek</w:t>
      </w:r>
    </w:p>
    <w:p w14:paraId="24C85A42" w14:textId="77777777" w:rsidR="003636FE" w:rsidRPr="00B01A75" w:rsidRDefault="003636FE" w:rsidP="0011147E">
      <w:pPr>
        <w:pStyle w:val="Text"/>
        <w:numPr>
          <w:ilvl w:val="0"/>
          <w:numId w:val="12"/>
        </w:numPr>
        <w:tabs>
          <w:tab w:val="left" w:pos="284"/>
        </w:tabs>
        <w:spacing w:before="0"/>
        <w:ind w:hanging="357"/>
      </w:pPr>
      <w:r w:rsidRPr="00B01A75">
        <w:t>kamerální</w:t>
      </w:r>
    </w:p>
    <w:p w14:paraId="41A78028" w14:textId="77777777" w:rsidR="003636FE" w:rsidRPr="00B01A75" w:rsidRDefault="003636FE" w:rsidP="0011147E">
      <w:pPr>
        <w:pStyle w:val="Text"/>
        <w:numPr>
          <w:ilvl w:val="2"/>
          <w:numId w:val="12"/>
        </w:numPr>
        <w:tabs>
          <w:tab w:val="left" w:pos="284"/>
        </w:tabs>
        <w:spacing w:before="0"/>
        <w:ind w:hanging="357"/>
      </w:pPr>
      <w:r w:rsidRPr="00B01A75">
        <w:t>příprava programu postupu průzkumných prací</w:t>
      </w:r>
    </w:p>
    <w:p w14:paraId="6EA40590" w14:textId="77777777" w:rsidR="003636FE" w:rsidRPr="00B01A75" w:rsidRDefault="003636FE" w:rsidP="0011147E">
      <w:pPr>
        <w:pStyle w:val="Text"/>
        <w:numPr>
          <w:ilvl w:val="2"/>
          <w:numId w:val="12"/>
        </w:numPr>
        <w:tabs>
          <w:tab w:val="left" w:pos="284"/>
        </w:tabs>
        <w:spacing w:before="0"/>
        <w:ind w:hanging="357"/>
      </w:pPr>
      <w:r w:rsidRPr="00B01A75">
        <w:t>archivní rešerše dřívějších prací</w:t>
      </w:r>
    </w:p>
    <w:p w14:paraId="63929E33" w14:textId="77777777" w:rsidR="003636FE" w:rsidRPr="00B01A75" w:rsidRDefault="003636FE" w:rsidP="0011147E">
      <w:pPr>
        <w:pStyle w:val="Text"/>
        <w:numPr>
          <w:ilvl w:val="2"/>
          <w:numId w:val="12"/>
        </w:numPr>
        <w:spacing w:before="0"/>
        <w:ind w:hanging="357"/>
      </w:pPr>
      <w:r w:rsidRPr="00B01A75">
        <w:t>zpracování sekundární dokumentace</w:t>
      </w:r>
    </w:p>
    <w:p w14:paraId="59D53FB0" w14:textId="77777777" w:rsidR="003636FE" w:rsidRPr="00B01A75" w:rsidRDefault="003636FE" w:rsidP="0011147E">
      <w:pPr>
        <w:pStyle w:val="Text"/>
        <w:numPr>
          <w:ilvl w:val="2"/>
          <w:numId w:val="12"/>
        </w:numPr>
        <w:spacing w:before="0"/>
        <w:ind w:hanging="357"/>
      </w:pPr>
      <w:r w:rsidRPr="00B01A75">
        <w:t>vypracování závěrečné zprávy a její reprodukce</w:t>
      </w:r>
    </w:p>
    <w:p w14:paraId="6E10019E" w14:textId="77777777" w:rsidR="003636FE" w:rsidRPr="00B01A75" w:rsidRDefault="003636FE" w:rsidP="0011147E">
      <w:pPr>
        <w:pStyle w:val="Text"/>
        <w:numPr>
          <w:ilvl w:val="0"/>
          <w:numId w:val="12"/>
        </w:numPr>
        <w:tabs>
          <w:tab w:val="left" w:pos="284"/>
        </w:tabs>
        <w:spacing w:before="0"/>
        <w:ind w:hanging="357"/>
      </w:pPr>
      <w:r w:rsidRPr="00B01A75">
        <w:t xml:space="preserve">digitalizace dat </w:t>
      </w:r>
    </w:p>
    <w:p w14:paraId="08958B7D" w14:textId="77777777" w:rsidR="003636FE" w:rsidRPr="00B01A75" w:rsidRDefault="003636FE" w:rsidP="0011147E">
      <w:pPr>
        <w:pStyle w:val="Text"/>
        <w:numPr>
          <w:ilvl w:val="2"/>
          <w:numId w:val="12"/>
        </w:numPr>
        <w:tabs>
          <w:tab w:val="left" w:pos="284"/>
        </w:tabs>
        <w:spacing w:before="0"/>
        <w:ind w:hanging="357"/>
      </w:pPr>
      <w:r w:rsidRPr="00B01A75">
        <w:t>zpracování textových a databázových dat</w:t>
      </w:r>
    </w:p>
    <w:p w14:paraId="60DE5E1A" w14:textId="77777777" w:rsidR="003636FE" w:rsidRPr="00B01A75" w:rsidRDefault="003636FE" w:rsidP="0011147E">
      <w:pPr>
        <w:pStyle w:val="Text"/>
        <w:numPr>
          <w:ilvl w:val="2"/>
          <w:numId w:val="12"/>
        </w:numPr>
        <w:spacing w:before="0"/>
        <w:ind w:hanging="357"/>
      </w:pPr>
      <w:r w:rsidRPr="00B01A75">
        <w:t>úprava digitalizovaných podkladů a příprava nových digitalizovaných podkladů</w:t>
      </w:r>
    </w:p>
    <w:p w14:paraId="3DD0DC18" w14:textId="77777777" w:rsidR="003636FE" w:rsidRPr="00B01A75" w:rsidRDefault="003636FE" w:rsidP="0011147E">
      <w:pPr>
        <w:pStyle w:val="Text"/>
        <w:numPr>
          <w:ilvl w:val="2"/>
          <w:numId w:val="12"/>
        </w:numPr>
        <w:spacing w:before="0"/>
        <w:ind w:hanging="357"/>
      </w:pPr>
      <w:r w:rsidRPr="00B01A75">
        <w:t xml:space="preserve">grafické zpracování a digitalizace grafických dat a výsledků </w:t>
      </w:r>
    </w:p>
    <w:p w14:paraId="3EFC9999" w14:textId="77777777" w:rsidR="003636FE" w:rsidRPr="00B01A75" w:rsidRDefault="003636FE" w:rsidP="0011147E">
      <w:pPr>
        <w:pStyle w:val="Text"/>
        <w:numPr>
          <w:ilvl w:val="2"/>
          <w:numId w:val="12"/>
        </w:numPr>
        <w:spacing w:before="0"/>
        <w:ind w:hanging="357"/>
      </w:pPr>
      <w:r w:rsidRPr="00B01A75">
        <w:t>reprodukce digitalizovaných příloh závěrečné zprávy</w:t>
      </w:r>
    </w:p>
    <w:p w14:paraId="7DD67146" w14:textId="77777777" w:rsidR="003636FE" w:rsidRPr="00B01A75" w:rsidRDefault="00B522E5" w:rsidP="00E044B8">
      <w:r w:rsidRPr="00B01A75">
        <w:t xml:space="preserve">Přehledná situace zájmového území </w:t>
      </w:r>
      <w:r w:rsidR="002542BC" w:rsidRPr="00B01A75">
        <w:t>j</w:t>
      </w:r>
      <w:r w:rsidRPr="00B01A75">
        <w:t>e uvedena v příloze 1</w:t>
      </w:r>
      <w:r w:rsidR="00E044B8" w:rsidRPr="00B01A75">
        <w:t>.</w:t>
      </w:r>
    </w:p>
    <w:p w14:paraId="2783DF34" w14:textId="77777777" w:rsidR="002542BC" w:rsidRPr="00B01A75" w:rsidRDefault="002542BC" w:rsidP="002542BC">
      <w:r w:rsidRPr="00B01A75">
        <w:t>Terénní práce byly na lokalitě čistírny odpadních vod realizo</w:t>
      </w:r>
      <w:r w:rsidR="008D69C4">
        <w:t>vány v souladu s objednávkou ve </w:t>
      </w:r>
      <w:r w:rsidRPr="00B01A75">
        <w:t xml:space="preserve">dnech 20. 4. – 3. 5. 2017. </w:t>
      </w:r>
    </w:p>
    <w:p w14:paraId="0DD16AE3" w14:textId="77777777" w:rsidR="002542BC" w:rsidRPr="00B01A75" w:rsidRDefault="002542BC" w:rsidP="002542BC">
      <w:r w:rsidRPr="00B01A75">
        <w:t xml:space="preserve">Na lokalitě bylo provedeno 22 jádrových vrtů označených J201 – J230. Čtyři z nich byly následně vystrojeny pro pozorování hladiny podzemní vody a pro provedení </w:t>
      </w:r>
      <w:r w:rsidR="003441FE">
        <w:t>hydrodynamických</w:t>
      </w:r>
      <w:r w:rsidRPr="00B01A75">
        <w:t xml:space="preserve"> zkoušek. Ty byly označeny HV 207, HV 211, HV 218 a HV 226. Průzkumné jádrové vrty byly provedeny do hloubek 4,5 až 10,0 m, celkem bylo vyhloubeno </w:t>
      </w:r>
      <w:r w:rsidR="00004220" w:rsidRPr="00B01A75">
        <w:t>178,8</w:t>
      </w:r>
      <w:r w:rsidRPr="00B01A75">
        <w:t xml:space="preserve"> bm. Tyto vrty realizovala firma G</w:t>
      </w:r>
      <w:r w:rsidR="007A4353" w:rsidRPr="00B01A75">
        <w:t>EO</w:t>
      </w:r>
      <w:r w:rsidR="001B4D6D">
        <w:t>STAR</w:t>
      </w:r>
      <w:r w:rsidRPr="00B01A75">
        <w:t xml:space="preserve"> s.r.o. vrtnou soupravou </w:t>
      </w:r>
      <w:r w:rsidR="007A4353" w:rsidRPr="00B01A75">
        <w:t>HVS</w:t>
      </w:r>
      <w:r w:rsidRPr="00B01A75">
        <w:t xml:space="preserve">. Hloubení vrtů bylo provedeno technologií </w:t>
      </w:r>
      <w:r w:rsidR="007A4353" w:rsidRPr="00B01A75">
        <w:t>jádrového vrtání vrtnou korunkou o</w:t>
      </w:r>
      <w:r w:rsidRPr="00B01A75">
        <w:t xml:space="preserve"> průměr</w:t>
      </w:r>
      <w:r w:rsidR="007A4353" w:rsidRPr="00B01A75">
        <w:t>u</w:t>
      </w:r>
      <w:r w:rsidRPr="00B01A75">
        <w:t xml:space="preserve"> </w:t>
      </w:r>
      <w:r w:rsidR="003441FE">
        <w:t>175 mm. Po </w:t>
      </w:r>
      <w:r w:rsidR="007A4353" w:rsidRPr="00B01A75">
        <w:t>naražení hladiny podzemní vody bylo provedeno pažení manipulačním</w:t>
      </w:r>
      <w:r w:rsidR="003441FE">
        <w:t>i pažnicemi o </w:t>
      </w:r>
      <w:r w:rsidR="008D69C4">
        <w:t>průměru 160 mm do </w:t>
      </w:r>
      <w:r w:rsidR="007A4353" w:rsidRPr="00B01A75">
        <w:t xml:space="preserve">podloží a vrtné práce pokračovaly </w:t>
      </w:r>
      <w:r w:rsidRPr="00B01A75">
        <w:t>průměrem  </w:t>
      </w:r>
      <w:r w:rsidR="007A4353" w:rsidRPr="00B01A75">
        <w:t>137</w:t>
      </w:r>
      <w:r w:rsidRPr="00B01A75">
        <w:t xml:space="preserve"> mm. </w:t>
      </w:r>
      <w:r w:rsidR="008D69C4">
        <w:t>Po ukončení vrtných prací a </w:t>
      </w:r>
      <w:r w:rsidR="001B4D6D">
        <w:t>dokumentaci jádra byly vrty zlikvidovány</w:t>
      </w:r>
      <w:r w:rsidR="006A1967">
        <w: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7"/>
        <w:gridCol w:w="4483"/>
      </w:tblGrid>
      <w:tr w:rsidR="002542BC" w:rsidRPr="00B01A75" w14:paraId="58B68323" w14:textId="77777777" w:rsidTr="00D9321E">
        <w:tc>
          <w:tcPr>
            <w:tcW w:w="9276" w:type="dxa"/>
            <w:gridSpan w:val="2"/>
          </w:tcPr>
          <w:p w14:paraId="144A5D23" w14:textId="77777777" w:rsidR="0045677D" w:rsidRDefault="0045677D" w:rsidP="006E7F34">
            <w:pPr>
              <w:jc w:val="right"/>
              <w:rPr>
                <w:i/>
              </w:rPr>
            </w:pPr>
          </w:p>
          <w:p w14:paraId="738610EB" w14:textId="77777777" w:rsidR="0045677D" w:rsidRDefault="0045677D" w:rsidP="006E7F34">
            <w:pPr>
              <w:jc w:val="right"/>
              <w:rPr>
                <w:i/>
              </w:rPr>
            </w:pPr>
          </w:p>
          <w:p w14:paraId="637805D2" w14:textId="77777777" w:rsidR="0045677D" w:rsidRDefault="0045677D" w:rsidP="006E7F34">
            <w:pPr>
              <w:jc w:val="right"/>
              <w:rPr>
                <w:i/>
              </w:rPr>
            </w:pPr>
          </w:p>
          <w:p w14:paraId="463F29E8" w14:textId="77777777" w:rsidR="0045677D" w:rsidRDefault="0045677D" w:rsidP="006E7F34">
            <w:pPr>
              <w:jc w:val="right"/>
              <w:rPr>
                <w:i/>
              </w:rPr>
            </w:pPr>
          </w:p>
          <w:p w14:paraId="3B7B4B86" w14:textId="77777777" w:rsidR="0045677D" w:rsidRDefault="0045677D" w:rsidP="006E7F34">
            <w:pPr>
              <w:jc w:val="right"/>
              <w:rPr>
                <w:i/>
              </w:rPr>
            </w:pPr>
          </w:p>
          <w:p w14:paraId="1E97D143" w14:textId="77777777" w:rsidR="002542BC" w:rsidRPr="00B01A75" w:rsidRDefault="002542BC" w:rsidP="006E7F34">
            <w:pPr>
              <w:jc w:val="right"/>
              <w:rPr>
                <w:i/>
              </w:rPr>
            </w:pPr>
            <w:r w:rsidRPr="00B01A75">
              <w:rPr>
                <w:i/>
              </w:rPr>
              <w:t>Obr. 2.</w:t>
            </w:r>
            <w:r w:rsidR="006E7F34" w:rsidRPr="00B01A75">
              <w:rPr>
                <w:i/>
              </w:rPr>
              <w:t>2.</w:t>
            </w:r>
            <w:r w:rsidRPr="00B01A75">
              <w:rPr>
                <w:i/>
              </w:rPr>
              <w:t>1</w:t>
            </w:r>
            <w:r w:rsidR="006E7F34" w:rsidRPr="00B01A75">
              <w:rPr>
                <w:i/>
              </w:rPr>
              <w:t>-</w:t>
            </w:r>
            <w:r w:rsidRPr="00B01A75">
              <w:rPr>
                <w:i/>
              </w:rPr>
              <w:t>.2 Vrtné práce</w:t>
            </w:r>
          </w:p>
        </w:tc>
      </w:tr>
      <w:tr w:rsidR="002542BC" w:rsidRPr="00B01A75" w14:paraId="3A0FF5F2" w14:textId="77777777" w:rsidTr="00D9321E">
        <w:tc>
          <w:tcPr>
            <w:tcW w:w="4671" w:type="dxa"/>
          </w:tcPr>
          <w:p w14:paraId="5630AD66" w14:textId="77777777" w:rsidR="002542BC" w:rsidRPr="00B01A75" w:rsidRDefault="007A4353" w:rsidP="003C3C73">
            <w:r w:rsidRPr="00B01A75">
              <w:rPr>
                <w:noProof/>
              </w:rPr>
              <w:drawing>
                <wp:inline distT="0" distB="0" distL="0" distR="0" wp14:anchorId="0D643640" wp14:editId="5881E73A">
                  <wp:extent cx="2809875" cy="1572452"/>
                  <wp:effectExtent l="19050" t="19050" r="0" b="8890"/>
                  <wp:docPr id="11" name="Obrázek 11" descr="V:\bulgurovska\17 7184 Modřice - ČOV, IG+HG\Fotodokumentace\107_2504\RIMG28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bulgurovska\17 7184 Modřice - ČOV, IG+HG\Fotodokumentace\107_2504\RIMG2833.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3423" t="20269" r="6376"/>
                          <a:stretch/>
                        </pic:blipFill>
                        <pic:spPr bwMode="auto">
                          <a:xfrm>
                            <a:off x="0" y="0"/>
                            <a:ext cx="2809875" cy="1572452"/>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tc>
        <w:tc>
          <w:tcPr>
            <w:tcW w:w="4605" w:type="dxa"/>
          </w:tcPr>
          <w:p w14:paraId="61829076" w14:textId="77777777" w:rsidR="002542BC" w:rsidRPr="00B01A75" w:rsidRDefault="007A4353" w:rsidP="003C3C73">
            <w:r w:rsidRPr="00B01A75">
              <w:rPr>
                <w:noProof/>
              </w:rPr>
              <w:drawing>
                <wp:inline distT="0" distB="0" distL="0" distR="0" wp14:anchorId="0A908755" wp14:editId="65A48F49">
                  <wp:extent cx="2741183" cy="1543050"/>
                  <wp:effectExtent l="19050" t="19050" r="2540" b="0"/>
                  <wp:docPr id="6" name="Obrázek 6" descr="V:\bulgurovska\17 7184 Modřice - ČOV, IG+HG\Fotodokumentace\104_2004\RIMG27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bulgurovska\17 7184 Modřice - ČOV, IG+HG\Fotodokumentace\104_2004\RIMG2777.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1183" cy="1543050"/>
                          </a:xfrm>
                          <a:prstGeom prst="rect">
                            <a:avLst/>
                          </a:prstGeom>
                          <a:noFill/>
                          <a:ln>
                            <a:solidFill>
                              <a:schemeClr val="tx1"/>
                            </a:solidFill>
                          </a:ln>
                        </pic:spPr>
                      </pic:pic>
                    </a:graphicData>
                  </a:graphic>
                </wp:inline>
              </w:drawing>
            </w:r>
          </w:p>
        </w:tc>
      </w:tr>
    </w:tbl>
    <w:p w14:paraId="278E2D37" w14:textId="77777777" w:rsidR="00D9321E" w:rsidRPr="00853794" w:rsidRDefault="00FE4770" w:rsidP="00853794">
      <w:r w:rsidRPr="00853794">
        <w:t>Čtyři h</w:t>
      </w:r>
      <w:r w:rsidR="00D9321E" w:rsidRPr="00853794">
        <w:t>ydrogeologické vrty byly po odpažení vyst</w:t>
      </w:r>
      <w:r w:rsidR="00363685" w:rsidRPr="00853794">
        <w:t>rojeny PVC výstrojí o průměru 160 mm</w:t>
      </w:r>
      <w:r w:rsidR="00D9321E" w:rsidRPr="00853794">
        <w:t xml:space="preserve">, obsyp byl proveden tříděným štěrkem frakce 4/8. V horní bázi byly vrty </w:t>
      </w:r>
      <w:proofErr w:type="spellStart"/>
      <w:r w:rsidR="00D9321E" w:rsidRPr="00853794">
        <w:t>odtěsněny</w:t>
      </w:r>
      <w:proofErr w:type="spellEnd"/>
      <w:r w:rsidR="00D9321E" w:rsidRPr="00853794">
        <w:t xml:space="preserve"> </w:t>
      </w:r>
      <w:proofErr w:type="spellStart"/>
      <w:r w:rsidR="00D9321E" w:rsidRPr="00853794">
        <w:t>jílovocementovou</w:t>
      </w:r>
      <w:proofErr w:type="spellEnd"/>
      <w:r w:rsidR="00D9321E" w:rsidRPr="00853794">
        <w:t xml:space="preserve"> směsí. Poté byly osazeny nadzemními ocelovými chráničkami se žlutým nátěrem, opatřeny zámkem a ukotveny v betonové patce. </w:t>
      </w:r>
      <w:r w:rsidR="00363685" w:rsidRPr="00853794">
        <w:t>Vystrojení pozorovacích vrtů je </w:t>
      </w:r>
      <w:r w:rsidR="00D9321E" w:rsidRPr="00853794">
        <w:t>názorně zobrazeno v příloze 3.2.</w:t>
      </w:r>
    </w:p>
    <w:p w14:paraId="2B446EC7" w14:textId="77777777" w:rsidR="007B2A88" w:rsidRPr="00B01A75" w:rsidRDefault="007B2A88" w:rsidP="00853794">
      <w:pPr>
        <w:rPr>
          <w:i/>
        </w:rPr>
      </w:pPr>
      <w:r w:rsidRPr="00853794">
        <w:t xml:space="preserve">                                                             </w:t>
      </w:r>
      <w:r w:rsidR="006E7F34" w:rsidRPr="00853794">
        <w:t xml:space="preserve">                            </w:t>
      </w:r>
      <w:r w:rsidRPr="00B01A75">
        <w:rPr>
          <w:i/>
        </w:rPr>
        <w:t>Obr. 2.</w:t>
      </w:r>
      <w:r w:rsidR="006E7F34" w:rsidRPr="00B01A75">
        <w:rPr>
          <w:i/>
        </w:rPr>
        <w:t>2.</w:t>
      </w:r>
      <w:r w:rsidRPr="00B01A75">
        <w:rPr>
          <w:i/>
        </w:rPr>
        <w:t xml:space="preserve">3 </w:t>
      </w:r>
    </w:p>
    <w:p w14:paraId="13D98BA3" w14:textId="77777777" w:rsidR="001858F0" w:rsidRPr="00B01A75" w:rsidRDefault="006E7F34" w:rsidP="0005316C">
      <w:r w:rsidRPr="00B01A75">
        <w:rPr>
          <w:noProof/>
        </w:rPr>
        <w:drawing>
          <wp:anchor distT="0" distB="0" distL="114300" distR="114300" simplePos="0" relativeHeight="251651584" behindDoc="1" locked="0" layoutInCell="1" allowOverlap="1" wp14:anchorId="7519C154" wp14:editId="781A9D3D">
            <wp:simplePos x="0" y="0"/>
            <wp:positionH relativeFrom="column">
              <wp:posOffset>26670</wp:posOffset>
            </wp:positionH>
            <wp:positionV relativeFrom="paragraph">
              <wp:posOffset>104140</wp:posOffset>
            </wp:positionV>
            <wp:extent cx="3418205" cy="1924050"/>
            <wp:effectExtent l="19050" t="19050" r="10795" b="19050"/>
            <wp:wrapTight wrapText="bothSides">
              <wp:wrapPolygon edited="0">
                <wp:start x="-120" y="-214"/>
                <wp:lineTo x="-120" y="21600"/>
                <wp:lineTo x="21548" y="21600"/>
                <wp:lineTo x="21548" y="-214"/>
                <wp:lineTo x="-120" y="-214"/>
              </wp:wrapPolygon>
            </wp:wrapTight>
            <wp:docPr id="18" name="Obrázek 18" descr="V:\bulgurovska\17 7184 Modřice - ČOV, IG+HG\Fotodokumentace\107_2504\RIMG28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bulgurovska\17 7184 Modřice - ČOV, IG+HG\Fotodokumentace\107_2504\RIMG2827.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18205" cy="1924050"/>
                    </a:xfrm>
                    <a:prstGeom prst="rect">
                      <a:avLst/>
                    </a:prstGeom>
                    <a:noFill/>
                    <a:ln>
                      <a:solidFill>
                        <a:schemeClr val="tx1"/>
                      </a:solidFill>
                    </a:ln>
                  </pic:spPr>
                </pic:pic>
              </a:graphicData>
            </a:graphic>
          </wp:anchor>
        </w:drawing>
      </w:r>
      <w:r w:rsidR="00D9321E" w:rsidRPr="00B01A75">
        <w:t>11 průzkumných děl</w:t>
      </w:r>
      <w:r w:rsidR="007B2A88" w:rsidRPr="00B01A75">
        <w:t xml:space="preserve"> bylo realizováno samopojízdnou penetrační soupravou PAGANI TG 63/1</w:t>
      </w:r>
      <w:r w:rsidR="005F7037">
        <w:t>5</w:t>
      </w:r>
      <w:r w:rsidR="007B2A88" w:rsidRPr="00B01A75">
        <w:t xml:space="preserve">0 </w:t>
      </w:r>
      <w:r w:rsidR="00D9321E" w:rsidRPr="00B01A75">
        <w:t>– viz.</w:t>
      </w:r>
      <w:r w:rsidR="0005316C" w:rsidRPr="00B01A75">
        <w:t xml:space="preserve"> </w:t>
      </w:r>
      <w:r w:rsidR="00D9321E" w:rsidRPr="00B01A75">
        <w:t>obr.</w:t>
      </w:r>
      <w:r w:rsidR="00853794">
        <w:t xml:space="preserve"> </w:t>
      </w:r>
      <w:r w:rsidR="0088365B">
        <w:t>2.</w:t>
      </w:r>
      <w:r w:rsidR="00D9321E" w:rsidRPr="00B01A75">
        <w:t>2.3.</w:t>
      </w:r>
      <w:r w:rsidR="001858F0" w:rsidRPr="00B01A75">
        <w:t xml:space="preserve"> Parametry zařízení, jakož i soupravy,</w:t>
      </w:r>
      <w:r w:rsidR="0005316C" w:rsidRPr="00B01A75">
        <w:t xml:space="preserve"> </w:t>
      </w:r>
      <w:r w:rsidR="001858F0" w:rsidRPr="00B01A75">
        <w:t xml:space="preserve">odpovídají požadavkům, které jsou vyžadovány ČSN EN 1997 část 2, „Průzkum a zkoušení“. Na základě prostupu penetračního hrotu zemním prostředím </w:t>
      </w:r>
      <w:r w:rsidR="0005316C" w:rsidRPr="00B01A75">
        <w:t>byly určeny</w:t>
      </w:r>
      <w:r w:rsidR="001858F0" w:rsidRPr="00B01A75">
        <w:t xml:space="preserve"> rozhraní jednotlivých typů</w:t>
      </w:r>
      <w:r w:rsidR="0088365B">
        <w:t xml:space="preserve"> zemin a </w:t>
      </w:r>
      <w:r w:rsidR="001858F0" w:rsidRPr="00B01A75">
        <w:t xml:space="preserve">výrazně </w:t>
      </w:r>
      <w:r w:rsidR="0005316C" w:rsidRPr="00B01A75">
        <w:t xml:space="preserve">byly průběžně s hloubkou upřesněny </w:t>
      </w:r>
      <w:r w:rsidR="001858F0" w:rsidRPr="00B01A75">
        <w:t>jejich geotechnické vlastnosti in situ (stupeň konzistence I</w:t>
      </w:r>
      <w:r w:rsidR="001858F0" w:rsidRPr="00B01A75">
        <w:rPr>
          <w:vertAlign w:val="subscript"/>
        </w:rPr>
        <w:t>c</w:t>
      </w:r>
      <w:r w:rsidR="001858F0" w:rsidRPr="00B01A75">
        <w:t>, relativní ulehlost I</w:t>
      </w:r>
      <w:r w:rsidR="001858F0" w:rsidRPr="00B01A75">
        <w:rPr>
          <w:vertAlign w:val="subscript"/>
        </w:rPr>
        <w:t>d</w:t>
      </w:r>
      <w:r w:rsidR="001858F0" w:rsidRPr="00B01A75">
        <w:t>, deformační modul E</w:t>
      </w:r>
      <w:r w:rsidR="001858F0" w:rsidRPr="00B01A75">
        <w:rPr>
          <w:vertAlign w:val="subscript"/>
        </w:rPr>
        <w:t>def</w:t>
      </w:r>
      <w:r w:rsidR="001858F0" w:rsidRPr="00B01A75">
        <w:t xml:space="preserve">, popř. </w:t>
      </w:r>
      <w:r w:rsidR="004C73E4">
        <w:t xml:space="preserve">totální a efektivní </w:t>
      </w:r>
      <w:r w:rsidR="001858F0" w:rsidRPr="00B01A75">
        <w:t xml:space="preserve">hodnoty). Hodnoty parametrů </w:t>
      </w:r>
      <w:r w:rsidR="007B2A88" w:rsidRPr="00B01A75">
        <w:t>byly</w:t>
      </w:r>
      <w:r w:rsidRPr="00B01A75">
        <w:t xml:space="preserve"> </w:t>
      </w:r>
      <w:r w:rsidR="001858F0" w:rsidRPr="00B01A75">
        <w:t xml:space="preserve">zaznamenávány v </w:t>
      </w:r>
      <w:r w:rsidR="004C73E4">
        <w:t>2</w:t>
      </w:r>
      <w:r w:rsidR="001858F0" w:rsidRPr="00B01A75">
        <w:t>0 cm intervalech</w:t>
      </w:r>
      <w:r w:rsidR="001858F0" w:rsidRPr="00B01A75">
        <w:rPr>
          <w:b/>
          <w:bCs/>
        </w:rPr>
        <w:t>.</w:t>
      </w:r>
      <w:r w:rsidRPr="00B01A75">
        <w:rPr>
          <w:b/>
          <w:bCs/>
        </w:rPr>
        <w:t xml:space="preserve"> </w:t>
      </w:r>
      <w:r w:rsidRPr="00B01A75">
        <w:rPr>
          <w:bCs/>
        </w:rPr>
        <w:t>Vyhodnocení penetračních sond zájmového</w:t>
      </w:r>
      <w:r w:rsidR="004702FA" w:rsidRPr="00B01A75">
        <w:rPr>
          <w:bCs/>
        </w:rPr>
        <w:t xml:space="preserve"> </w:t>
      </w:r>
      <w:r w:rsidR="0088365B">
        <w:rPr>
          <w:bCs/>
        </w:rPr>
        <w:t>území je </w:t>
      </w:r>
      <w:r w:rsidRPr="00B01A75">
        <w:rPr>
          <w:bCs/>
        </w:rPr>
        <w:t>názorně uvedeno v příloze 3.3.</w:t>
      </w:r>
      <w:r w:rsidR="006A1967">
        <w:rPr>
          <w:bCs/>
        </w:rPr>
        <w:t xml:space="preserve"> </w:t>
      </w:r>
    </w:p>
    <w:p w14:paraId="76D4DF85" w14:textId="77777777" w:rsidR="00D9321E" w:rsidRPr="00B01A75" w:rsidRDefault="001858F0" w:rsidP="007B2A88">
      <w:pPr>
        <w:pStyle w:val="Text"/>
        <w:ind w:right="72"/>
      </w:pPr>
      <w:r w:rsidRPr="00B01A75">
        <w:rPr>
          <w:bCs/>
        </w:rPr>
        <w:t xml:space="preserve">Kombinace </w:t>
      </w:r>
      <w:r w:rsidR="007B2A88" w:rsidRPr="00B01A75">
        <w:rPr>
          <w:bCs/>
        </w:rPr>
        <w:t>jádrových vrtů</w:t>
      </w:r>
      <w:r w:rsidRPr="00B01A75">
        <w:rPr>
          <w:bCs/>
        </w:rPr>
        <w:t xml:space="preserve"> a penetračního sondování</w:t>
      </w:r>
      <w:r w:rsidRPr="00B01A75">
        <w:t xml:space="preserve"> </w:t>
      </w:r>
      <w:r w:rsidR="004702FA" w:rsidRPr="00B01A75">
        <w:t>umožnila získat</w:t>
      </w:r>
      <w:r w:rsidRPr="00B01A75">
        <w:t xml:space="preserve"> komplexnější informace o</w:t>
      </w:r>
      <w:r w:rsidR="007B2A88" w:rsidRPr="00B01A75">
        <w:t> </w:t>
      </w:r>
      <w:r w:rsidRPr="00B01A75">
        <w:t>geologické stavbě zájmové lokality</w:t>
      </w:r>
      <w:r w:rsidR="007B2A88" w:rsidRPr="00B01A75">
        <w:t>.</w:t>
      </w:r>
      <w:r w:rsidRPr="00B01A75">
        <w:t xml:space="preserve"> </w:t>
      </w:r>
    </w:p>
    <w:p w14:paraId="0E2E3969" w14:textId="77777777" w:rsidR="00EE56E0" w:rsidRPr="00B01A75" w:rsidRDefault="00EE56E0" w:rsidP="00EE56E0">
      <w:r w:rsidRPr="00B01A75">
        <w:t xml:space="preserve">Původní záměr vyhotovení průzkumných děl v místech </w:t>
      </w:r>
      <w:r w:rsidR="0088365B">
        <w:t>zrušených dosazovacích nádrží a </w:t>
      </w:r>
      <w:r w:rsidRPr="00B01A75">
        <w:t xml:space="preserve">dalších podzemních objektů se setkal s neúspěchem. </w:t>
      </w:r>
      <w:r w:rsidR="0005316C" w:rsidRPr="00B01A75">
        <w:t>Ž</w:t>
      </w:r>
      <w:r w:rsidRPr="00B01A75">
        <w:t xml:space="preserve">elezobeton </w:t>
      </w:r>
      <w:r w:rsidR="0005316C" w:rsidRPr="00B01A75">
        <w:t xml:space="preserve">tvořící dno původních nádrží </w:t>
      </w:r>
      <w:r w:rsidRPr="00B01A75">
        <w:t xml:space="preserve">se ukázal jako </w:t>
      </w:r>
      <w:proofErr w:type="spellStart"/>
      <w:r w:rsidRPr="00B01A75">
        <w:t>neprovrtatelný</w:t>
      </w:r>
      <w:proofErr w:type="spellEnd"/>
      <w:r w:rsidRPr="00B01A75">
        <w:t>, tloušťka vrtáním zastižených vý</w:t>
      </w:r>
      <w:r w:rsidR="002A27D3" w:rsidRPr="00B01A75">
        <w:t>z</w:t>
      </w:r>
      <w:r w:rsidRPr="00B01A75">
        <w:t xml:space="preserve">tuží byla až 1 cm. </w:t>
      </w:r>
    </w:p>
    <w:p w14:paraId="4C973DAB" w14:textId="77777777" w:rsidR="002A27D3" w:rsidRPr="00B01A75" w:rsidRDefault="00D9321E" w:rsidP="002A27D3">
      <w:r w:rsidRPr="00B01A75">
        <w:t>P</w:t>
      </w:r>
      <w:r w:rsidR="002A27D3" w:rsidRPr="00B01A75">
        <w:t>růzkumn</w:t>
      </w:r>
      <w:r w:rsidRPr="00B01A75">
        <w:t>é</w:t>
      </w:r>
      <w:r w:rsidR="002A27D3" w:rsidRPr="00B01A75">
        <w:t xml:space="preserve"> sond</w:t>
      </w:r>
      <w:r w:rsidRPr="00B01A75">
        <w:t>y, které toto měly ověřit,</w:t>
      </w:r>
      <w:r w:rsidR="002A27D3" w:rsidRPr="00B01A75">
        <w:t xml:space="preserve"> byl</w:t>
      </w:r>
      <w:r w:rsidRPr="00B01A75">
        <w:t>y</w:t>
      </w:r>
      <w:r w:rsidR="002A27D3" w:rsidRPr="00B01A75">
        <w:t xml:space="preserve"> po předčasně ukončeném vrtání z důvodu </w:t>
      </w:r>
      <w:proofErr w:type="spellStart"/>
      <w:r w:rsidR="002A27D3" w:rsidRPr="00B01A75">
        <w:t>nevrtatelnosti</w:t>
      </w:r>
      <w:proofErr w:type="spellEnd"/>
      <w:r w:rsidR="002A27D3" w:rsidRPr="00B01A75">
        <w:t xml:space="preserve"> konstrukce</w:t>
      </w:r>
      <w:r w:rsidR="007B2A88" w:rsidRPr="00B01A75">
        <w:t xml:space="preserve"> či podloží</w:t>
      </w:r>
      <w:r w:rsidR="002A27D3" w:rsidRPr="00B01A75">
        <w:t xml:space="preserve"> následně po domluvě s objednatelem přemístěn</w:t>
      </w:r>
      <w:r w:rsidRPr="00B01A75">
        <w:t>y</w:t>
      </w:r>
      <w:r w:rsidR="002A27D3" w:rsidRPr="00B01A75">
        <w:t xml:space="preserve"> na míst</w:t>
      </w:r>
      <w:r w:rsidR="0005316C" w:rsidRPr="00B01A75">
        <w:t>a</w:t>
      </w:r>
      <w:r w:rsidR="002A27D3" w:rsidRPr="00B01A75">
        <w:t xml:space="preserve"> mimo </w:t>
      </w:r>
      <w:r w:rsidR="0005316C" w:rsidRPr="00B01A75">
        <w:t xml:space="preserve">půdorys </w:t>
      </w:r>
      <w:r w:rsidR="002A27D3" w:rsidRPr="00B01A75">
        <w:t>konstrukc</w:t>
      </w:r>
      <w:r w:rsidR="0005316C" w:rsidRPr="00B01A75">
        <w:t>í nádrže</w:t>
      </w:r>
      <w:r w:rsidR="002A27D3" w:rsidRPr="00B01A75">
        <w:t xml:space="preserve">. </w:t>
      </w:r>
      <w:r w:rsidR="006A1967">
        <w:rPr>
          <w:bCs/>
        </w:rPr>
        <w:t xml:space="preserve">Situační umístění penetračních sond bylo vždy mimo zrušené objekty, nicméně v několika případech bylo zastiženo </w:t>
      </w:r>
      <w:proofErr w:type="spellStart"/>
      <w:r w:rsidR="006A1967">
        <w:rPr>
          <w:bCs/>
        </w:rPr>
        <w:t>nevrtatelné</w:t>
      </w:r>
      <w:proofErr w:type="spellEnd"/>
      <w:r w:rsidR="006A1967">
        <w:rPr>
          <w:bCs/>
        </w:rPr>
        <w:t xml:space="preserve"> podloží, a sondy byly po domluvě s objednat</w:t>
      </w:r>
      <w:r w:rsidR="007943AE">
        <w:rPr>
          <w:bCs/>
        </w:rPr>
        <w:t>e</w:t>
      </w:r>
      <w:r w:rsidR="006A1967">
        <w:rPr>
          <w:bCs/>
        </w:rPr>
        <w:t>lem také přemístěny.</w:t>
      </w:r>
    </w:p>
    <w:p w14:paraId="64959014" w14:textId="77777777" w:rsidR="002542BC" w:rsidRPr="00B01A75" w:rsidRDefault="002542BC" w:rsidP="002542BC">
      <w:r w:rsidRPr="00B01A75">
        <w:t>Přehled o hloubkách jednotlivých průzkumných vrtů a odebraných vzorcích zemin v těchto vrtech podává následující tabulka č. 1.</w:t>
      </w:r>
    </w:p>
    <w:p w14:paraId="2BA226A1" w14:textId="77777777" w:rsidR="001B50FF" w:rsidRPr="00B01A75" w:rsidRDefault="001B50FF" w:rsidP="002542BC"/>
    <w:p w14:paraId="54B3733F" w14:textId="77777777" w:rsidR="00004220" w:rsidRPr="00B01A75" w:rsidRDefault="002542BC" w:rsidP="006E7F34">
      <w:pPr>
        <w:ind w:left="7090"/>
        <w:rPr>
          <w:i/>
        </w:rPr>
      </w:pPr>
      <w:r w:rsidRPr="00B01A75">
        <w:rPr>
          <w:i/>
        </w:rPr>
        <w:t>Tabulka č. 2.</w:t>
      </w:r>
      <w:r w:rsidR="006E7F34" w:rsidRPr="00B01A75">
        <w:rPr>
          <w:i/>
        </w:rPr>
        <w:t>2.</w:t>
      </w:r>
      <w:r w:rsidRPr="00B01A75">
        <w:rPr>
          <w:i/>
        </w:rPr>
        <w:t>1</w:t>
      </w:r>
    </w:p>
    <w:p w14:paraId="57378196" w14:textId="4BCB96F7" w:rsidR="00004220" w:rsidRPr="00B01A75" w:rsidRDefault="002C7A21" w:rsidP="00004220">
      <w:pPr>
        <w:rPr>
          <w:i/>
        </w:rPr>
      </w:pPr>
      <w:r>
        <w:rPr>
          <w:i/>
          <w:noProof/>
        </w:rPr>
        <mc:AlternateContent>
          <mc:Choice Requires="wps">
            <w:drawing>
              <wp:anchor distT="0" distB="0" distL="114300" distR="114300" simplePos="0" relativeHeight="251687424" behindDoc="0" locked="0" layoutInCell="1" allowOverlap="1" wp14:anchorId="3E5F95B6" wp14:editId="31E225A9">
                <wp:simplePos x="0" y="0"/>
                <wp:positionH relativeFrom="column">
                  <wp:posOffset>4664075</wp:posOffset>
                </wp:positionH>
                <wp:positionV relativeFrom="paragraph">
                  <wp:posOffset>920115</wp:posOffset>
                </wp:positionV>
                <wp:extent cx="1294765" cy="467995"/>
                <wp:effectExtent l="0" t="0" r="0" b="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4765" cy="467995"/>
                        </a:xfrm>
                        <a:prstGeom prst="rect">
                          <a:avLst/>
                        </a:prstGeom>
                        <a:noFill/>
                        <a:ln w="9525">
                          <a:noFill/>
                          <a:miter lim="800000"/>
                          <a:headEnd/>
                          <a:tailEnd/>
                        </a:ln>
                      </wps:spPr>
                      <wps:txbx>
                        <w:txbxContent>
                          <w:p w14:paraId="2379282E" w14:textId="77777777" w:rsidR="00FB139B" w:rsidRPr="00853794" w:rsidRDefault="00FB139B" w:rsidP="00853794">
                            <w:pPr>
                              <w:pStyle w:val="Odstavecseseznamem"/>
                              <w:rPr>
                                <w:sz w:val="16"/>
                                <w:szCs w:val="16"/>
                              </w:rPr>
                            </w:pPr>
                            <w:r w:rsidRPr="00853794">
                              <w:rPr>
                                <w:sz w:val="16"/>
                                <w:szCs w:val="16"/>
                              </w:rPr>
                              <w:t>staré potrubí</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5F95B6" id="Textové pole 2" o:spid="_x0000_s1027" type="#_x0000_t202" style="position:absolute;left:0;text-align:left;margin-left:367.25pt;margin-top:72.45pt;width:101.95pt;height:36.8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" filled="f" stroked="f">
                <v:textbox>
                  <w:txbxContent>
                    <w:p w14:paraId="2379282E" w14:textId="77777777" w:rsidR="00FB139B" w:rsidRPr="00853794" w:rsidRDefault="00FB139B" w:rsidP="00853794">
                      <w:pPr>
                        <w:pStyle w:val="Odstavecseseznamem"/>
                        <w:rPr>
                          <w:sz w:val="16"/>
                          <w:szCs w:val="16"/>
                        </w:rPr>
                      </w:pPr>
                      <w:r w:rsidRPr="00853794">
                        <w:rPr>
                          <w:sz w:val="16"/>
                          <w:szCs w:val="16"/>
                        </w:rPr>
                        <w:t>staré potrubí</w:t>
                      </w:r>
                    </w:p>
                  </w:txbxContent>
                </v:textbox>
              </v:shape>
            </w:pict>
          </mc:Fallback>
        </mc:AlternateContent>
      </w:r>
      <w:r w:rsidR="007B2A88" w:rsidRPr="00B01A75">
        <w:rPr>
          <w:noProof/>
        </w:rPr>
        <w:drawing>
          <wp:inline distT="0" distB="0" distL="0" distR="0" wp14:anchorId="300F1264" wp14:editId="4D414917">
            <wp:extent cx="5759450" cy="5871647"/>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9450" cy="5871647"/>
                    </a:xfrm>
                    <a:prstGeom prst="rect">
                      <a:avLst/>
                    </a:prstGeom>
                    <a:noFill/>
                    <a:ln>
                      <a:noFill/>
                    </a:ln>
                  </pic:spPr>
                </pic:pic>
              </a:graphicData>
            </a:graphic>
          </wp:inline>
        </w:drawing>
      </w:r>
    </w:p>
    <w:p w14:paraId="69BADFD0" w14:textId="77777777" w:rsidR="00A71F51" w:rsidRPr="00B01A75" w:rsidRDefault="00A71F51" w:rsidP="00A71F51">
      <w:pPr>
        <w:pStyle w:val="Nadpis2"/>
        <w:numPr>
          <w:ilvl w:val="1"/>
          <w:numId w:val="1"/>
        </w:numPr>
        <w:ind w:left="578" w:hanging="578"/>
      </w:pPr>
      <w:bookmarkStart w:id="33" w:name="_Toc447270908"/>
      <w:bookmarkStart w:id="34" w:name="_Toc453829009"/>
      <w:bookmarkStart w:id="35" w:name="_Toc453841539"/>
      <w:bookmarkStart w:id="36" w:name="_Toc486575061"/>
      <w:r w:rsidRPr="00B01A75">
        <w:t>Vzorkovací a laboratorní práce</w:t>
      </w:r>
      <w:bookmarkEnd w:id="33"/>
      <w:bookmarkEnd w:id="34"/>
      <w:bookmarkEnd w:id="35"/>
      <w:bookmarkEnd w:id="36"/>
    </w:p>
    <w:p w14:paraId="07DD4D1B" w14:textId="77777777" w:rsidR="00A71F51" w:rsidRPr="00B01A75" w:rsidRDefault="00A71F51" w:rsidP="00A71F51">
      <w:pPr>
        <w:pStyle w:val="Text"/>
      </w:pPr>
      <w:r w:rsidRPr="00B01A75">
        <w:t xml:space="preserve">Ze všech vrtů byly průběžně odebírány vzorky jádra v celé délce (dokumentační vzorky), které byly ukládány do </w:t>
      </w:r>
      <w:r w:rsidR="004C73E4">
        <w:t>strojních</w:t>
      </w:r>
      <w:r w:rsidRPr="00B01A75">
        <w:t xml:space="preserve"> vzorkovnic. Jádro bylo na </w:t>
      </w:r>
      <w:r w:rsidR="00AE1445">
        <w:t>místě dokumentováno (verbálně a </w:t>
      </w:r>
      <w:r w:rsidRPr="00B01A75">
        <w:t xml:space="preserve">fotograficky) přítomnými geology, po přebírce pak bylo skartováno a místa průzkumných sond byla upravena do původní podoby. Fotodokumentace vrtných jader </w:t>
      </w:r>
      <w:r w:rsidR="004702FA" w:rsidRPr="00B01A75">
        <w:t xml:space="preserve">je zpracována </w:t>
      </w:r>
      <w:r w:rsidRPr="00B01A75">
        <w:t>v příloze 3.5.</w:t>
      </w:r>
    </w:p>
    <w:p w14:paraId="6D3A6689" w14:textId="77777777" w:rsidR="00870374" w:rsidRPr="00B01A75" w:rsidRDefault="00D35EF9" w:rsidP="00870374">
      <w:pPr>
        <w:pStyle w:val="Text"/>
        <w:rPr>
          <w:bCs/>
          <w:szCs w:val="24"/>
        </w:rPr>
      </w:pPr>
      <w:r w:rsidRPr="00B01A75">
        <w:t>V</w:t>
      </w:r>
      <w:r w:rsidR="00A71F51" w:rsidRPr="00B01A75">
        <w:t> průběhu sondážních prací odebírány vzorky zemin pro laboratorní zpracování. Typy odebíraných vzorků zemin a metráže odběru byly na místě určovány přítomnými geology v závislosti na aktuálně zast</w:t>
      </w:r>
      <w:r w:rsidRPr="00B01A75">
        <w:t xml:space="preserve">ižených geologických podmínkách. </w:t>
      </w:r>
      <w:r w:rsidR="00A71F51" w:rsidRPr="00B01A75">
        <w:t xml:space="preserve">Následně po odběru byly vzorky převáženy do </w:t>
      </w:r>
      <w:r w:rsidR="00792EB9">
        <w:t xml:space="preserve">akreditovaných </w:t>
      </w:r>
      <w:r w:rsidR="00A71F51" w:rsidRPr="00B01A75">
        <w:t>laboratoř</w:t>
      </w:r>
      <w:r w:rsidR="00792EB9">
        <w:t>í</w:t>
      </w:r>
      <w:r w:rsidR="00A71F51" w:rsidRPr="00B01A75">
        <w:t xml:space="preserve"> mechaniky zemin a hydrochemické laboratoře firmy GEOtest, a.s. Celkem bylo na lokalitě odebráno dle projektu prací </w:t>
      </w:r>
      <w:r w:rsidR="008C0714" w:rsidRPr="00B01A75">
        <w:t>pro zpracování v laboratořích mechaniky zemin 46</w:t>
      </w:r>
      <w:r w:rsidR="00A71F51" w:rsidRPr="00B01A75">
        <w:t xml:space="preserve"> vzorků</w:t>
      </w:r>
      <w:r w:rsidR="008C0714" w:rsidRPr="00B01A75">
        <w:t>,</w:t>
      </w:r>
      <w:r w:rsidR="00A71F51" w:rsidRPr="00B01A75">
        <w:t xml:space="preserve"> z toho </w:t>
      </w:r>
      <w:r w:rsidR="008C0714" w:rsidRPr="00B01A75">
        <w:t>16</w:t>
      </w:r>
      <w:r w:rsidR="00A71F51" w:rsidRPr="00B01A75">
        <w:t xml:space="preserve"> neporušených (N) - kategorie A 2. třídy, </w:t>
      </w:r>
      <w:r w:rsidR="008C0714" w:rsidRPr="00B01A75">
        <w:t>24</w:t>
      </w:r>
      <w:r w:rsidR="00A71F51" w:rsidRPr="00B01A75">
        <w:t xml:space="preserve"> porušených (P) a </w:t>
      </w:r>
      <w:r w:rsidR="008C0714" w:rsidRPr="00B01A75">
        <w:t>6</w:t>
      </w:r>
      <w:r w:rsidR="00A71F51" w:rsidRPr="00B01A75">
        <w:t xml:space="preserve"> technologických (T) - kategorie B 3. třídy dle normy ČSN EN ISO 22475-1 Geotechnický průzkum a zkoušení – Odběry vzorků a měření podzemní vody – Část 1: Zásady provádění. Výsledky laboratorních zkoušek zemin shrnuje příloha č. </w:t>
      </w:r>
      <w:r w:rsidR="008C0714" w:rsidRPr="00B01A75">
        <w:t>5.1</w:t>
      </w:r>
      <w:r w:rsidR="00A71F51" w:rsidRPr="00B01A75">
        <w:t>.</w:t>
      </w:r>
      <w:r w:rsidR="00870374" w:rsidRPr="00B01A75">
        <w:t xml:space="preserve"> </w:t>
      </w:r>
    </w:p>
    <w:p w14:paraId="296CFADB" w14:textId="77777777" w:rsidR="00870374" w:rsidRPr="00B01A75" w:rsidRDefault="00870374" w:rsidP="00870374">
      <w:r w:rsidRPr="00B01A75">
        <w:t>Výsledky jednotlivých zkoušek</w:t>
      </w:r>
      <w:r w:rsidR="0005316C" w:rsidRPr="00B01A75">
        <w:t xml:space="preserve"> (příloha 5.1)</w:t>
      </w:r>
      <w:r w:rsidRPr="00B01A75">
        <w:t xml:space="preserve"> </w:t>
      </w:r>
      <w:r w:rsidR="0005316C" w:rsidRPr="00B01A75">
        <w:t>jsou jednotl</w:t>
      </w:r>
      <w:r w:rsidR="00AE1445">
        <w:t>ivě prezentovány formou grafů a </w:t>
      </w:r>
      <w:r w:rsidR="0005316C" w:rsidRPr="00B01A75">
        <w:t xml:space="preserve">souhrnně sestaveny do tabulek výsledků zkoušek. </w:t>
      </w:r>
      <w:r w:rsidRPr="00B01A75">
        <w:t>Tato příloha dále obsahuje metodiku zkoušek, odpovídající označení ČSN, podle které byla daná zkouška provedena a jejich vyhodnocení – opět v tabelární formě a grafech.</w:t>
      </w:r>
    </w:p>
    <w:p w14:paraId="1DBA5586" w14:textId="77777777" w:rsidR="00870374" w:rsidRPr="00B01A75" w:rsidRDefault="00870374" w:rsidP="00870374">
      <w:r w:rsidRPr="00B01A75">
        <w:t xml:space="preserve">V laboratoři mechaniky zemin se uskutečnily tyto zkoušky: </w:t>
      </w:r>
    </w:p>
    <w:p w14:paraId="47442B7F" w14:textId="77777777" w:rsidR="00870374" w:rsidRPr="00B01A75" w:rsidRDefault="00870374" w:rsidP="0011147E">
      <w:pPr>
        <w:numPr>
          <w:ilvl w:val="0"/>
          <w:numId w:val="11"/>
        </w:numPr>
        <w:spacing w:before="0"/>
        <w:ind w:left="459"/>
      </w:pPr>
      <w:r w:rsidRPr="00B01A75">
        <w:t>stanovení vlhkosti zemin,</w:t>
      </w:r>
    </w:p>
    <w:p w14:paraId="4D607802" w14:textId="77777777" w:rsidR="00870374" w:rsidRPr="00B01A75" w:rsidRDefault="00870374" w:rsidP="0011147E">
      <w:pPr>
        <w:numPr>
          <w:ilvl w:val="0"/>
          <w:numId w:val="11"/>
        </w:numPr>
        <w:spacing w:before="0"/>
        <w:ind w:left="459"/>
      </w:pPr>
      <w:r w:rsidRPr="00B01A75">
        <w:t>stanovení zrnitosti zemin,</w:t>
      </w:r>
    </w:p>
    <w:p w14:paraId="0B74469E" w14:textId="77777777" w:rsidR="00870374" w:rsidRPr="00B01A75" w:rsidRDefault="00870374" w:rsidP="0011147E">
      <w:pPr>
        <w:numPr>
          <w:ilvl w:val="0"/>
          <w:numId w:val="11"/>
        </w:numPr>
        <w:spacing w:before="0"/>
        <w:ind w:left="459"/>
      </w:pPr>
      <w:r w:rsidRPr="00B01A75">
        <w:t>stanovení konzistenčních mezí,</w:t>
      </w:r>
    </w:p>
    <w:p w14:paraId="5D22EBDC" w14:textId="77777777" w:rsidR="00870374" w:rsidRPr="00B01A75" w:rsidRDefault="00870374" w:rsidP="0011147E">
      <w:pPr>
        <w:numPr>
          <w:ilvl w:val="0"/>
          <w:numId w:val="11"/>
        </w:numPr>
        <w:spacing w:before="0"/>
        <w:ind w:left="459"/>
      </w:pPr>
      <w:r w:rsidRPr="00B01A75">
        <w:t>stanovení objemové hmotnosti zemin,</w:t>
      </w:r>
    </w:p>
    <w:p w14:paraId="7974B7DF" w14:textId="77777777" w:rsidR="00870374" w:rsidRPr="00B01A75" w:rsidRDefault="00870374" w:rsidP="0011147E">
      <w:pPr>
        <w:numPr>
          <w:ilvl w:val="0"/>
          <w:numId w:val="11"/>
        </w:numPr>
        <w:spacing w:before="0"/>
        <w:ind w:left="459"/>
      </w:pPr>
      <w:r w:rsidRPr="00B01A75">
        <w:t>stanovení zdánlivé hustoty pevných částic zemin pomocí pyknometru,</w:t>
      </w:r>
    </w:p>
    <w:p w14:paraId="0AAD1BDA" w14:textId="77777777" w:rsidR="00870374" w:rsidRPr="00B01A75" w:rsidRDefault="00870374" w:rsidP="0011147E">
      <w:pPr>
        <w:numPr>
          <w:ilvl w:val="0"/>
          <w:numId w:val="11"/>
        </w:numPr>
        <w:spacing w:before="0"/>
        <w:ind w:left="459"/>
      </w:pPr>
      <w:r w:rsidRPr="00B01A75">
        <w:t>stanovení pórovitosti,</w:t>
      </w:r>
    </w:p>
    <w:p w14:paraId="4F64AE22" w14:textId="77777777" w:rsidR="00870374" w:rsidRPr="00B01A75" w:rsidRDefault="00870374" w:rsidP="0011147E">
      <w:pPr>
        <w:numPr>
          <w:ilvl w:val="0"/>
          <w:numId w:val="11"/>
        </w:numPr>
        <w:spacing w:before="0"/>
        <w:ind w:left="459"/>
      </w:pPr>
      <w:r w:rsidRPr="00B01A75">
        <w:t>stanovení stupně nasycení,</w:t>
      </w:r>
    </w:p>
    <w:p w14:paraId="107F3810" w14:textId="77777777" w:rsidR="00870374" w:rsidRPr="00B01A75" w:rsidRDefault="00870374" w:rsidP="0011147E">
      <w:pPr>
        <w:numPr>
          <w:ilvl w:val="0"/>
          <w:numId w:val="11"/>
        </w:numPr>
        <w:spacing w:before="0"/>
        <w:ind w:left="459"/>
      </w:pPr>
      <w:r w:rsidRPr="00B01A75">
        <w:t>stanovení stlačitelnosti zemin v edometru,</w:t>
      </w:r>
    </w:p>
    <w:p w14:paraId="4B87AF86" w14:textId="77777777" w:rsidR="00870374" w:rsidRPr="00B01A75" w:rsidRDefault="00870374" w:rsidP="0011147E">
      <w:pPr>
        <w:numPr>
          <w:ilvl w:val="0"/>
          <w:numId w:val="11"/>
        </w:numPr>
        <w:spacing w:before="0"/>
        <w:ind w:left="459"/>
      </w:pPr>
      <w:r w:rsidRPr="00B01A75">
        <w:t>stanovení propustnosti,</w:t>
      </w:r>
    </w:p>
    <w:p w14:paraId="6721E760" w14:textId="77777777" w:rsidR="00870374" w:rsidRPr="00B01A75" w:rsidRDefault="00870374" w:rsidP="0011147E">
      <w:pPr>
        <w:numPr>
          <w:ilvl w:val="0"/>
          <w:numId w:val="11"/>
        </w:numPr>
        <w:spacing w:before="0"/>
        <w:ind w:left="459"/>
      </w:pPr>
      <w:r w:rsidRPr="00B01A75">
        <w:t>laboratorní stanovení zhutnitelnosti zemin (Proctor-Standard),</w:t>
      </w:r>
    </w:p>
    <w:p w14:paraId="6B58CFF3" w14:textId="77777777" w:rsidR="004702FA" w:rsidRPr="00B01A75" w:rsidRDefault="00A71F51" w:rsidP="004702FA">
      <w:r w:rsidRPr="002C7C39">
        <w:t xml:space="preserve">Z vrtů bylo dále odebráno </w:t>
      </w:r>
      <w:r w:rsidR="008C0714" w:rsidRPr="002C7C39">
        <w:t>5</w:t>
      </w:r>
      <w:r w:rsidRPr="002C7C39">
        <w:t xml:space="preserve"> ks vzorků podzemní vody pro stano</w:t>
      </w:r>
      <w:r w:rsidR="00AE1445">
        <w:t>vení agresivity na beton a </w:t>
      </w:r>
      <w:r w:rsidRPr="002C7C39">
        <w:t>ocel. Rozbory provedla hydrochemická laboratoř a.s. GEOtest. Výsledky chemických analýz vzorků vody jsou obsahem přílohy č. </w:t>
      </w:r>
      <w:r w:rsidR="008C0714" w:rsidRPr="002C7C39">
        <w:t>5.2</w:t>
      </w:r>
      <w:r w:rsidRPr="002C7C39">
        <w:t>.</w:t>
      </w:r>
      <w:r w:rsidR="004702FA" w:rsidRPr="00B01A75">
        <w:t xml:space="preserve"> </w:t>
      </w:r>
    </w:p>
    <w:p w14:paraId="0DC4FA63" w14:textId="77777777" w:rsidR="004702FA" w:rsidRPr="00B01A75" w:rsidRDefault="004702FA" w:rsidP="004702FA">
      <w:r w:rsidRPr="00B01A75">
        <w:t xml:space="preserve">Čtyři vzorky zeminy byly odebrány pro stanovení kontaminace </w:t>
      </w:r>
      <w:r w:rsidR="006A08F9">
        <w:rPr>
          <w:szCs w:val="24"/>
        </w:rPr>
        <w:t>na obsah t</w:t>
      </w:r>
      <w:r w:rsidR="00283095">
        <w:rPr>
          <w:szCs w:val="24"/>
        </w:rPr>
        <w:t>oxických</w:t>
      </w:r>
      <w:r w:rsidR="006A08F9">
        <w:rPr>
          <w:szCs w:val="24"/>
        </w:rPr>
        <w:t xml:space="preserve"> kovů (arsen, kadmium, olovo, rtuť, měď a nikl), skupiny těkavých látek BTEX (benzen, toluen, </w:t>
      </w:r>
      <w:proofErr w:type="spellStart"/>
      <w:r w:rsidR="006A08F9">
        <w:rPr>
          <w:szCs w:val="24"/>
        </w:rPr>
        <w:t>ethlybenzen</w:t>
      </w:r>
      <w:proofErr w:type="spellEnd"/>
      <w:r w:rsidR="006A08F9">
        <w:rPr>
          <w:szCs w:val="24"/>
        </w:rPr>
        <w:t xml:space="preserve"> a xyleny), chlorované uhlovodíky (</w:t>
      </w:r>
      <w:r w:rsidR="006A08F9" w:rsidRPr="00DE67CC">
        <w:rPr>
          <w:szCs w:val="24"/>
        </w:rPr>
        <w:t>cis-1,2-dichlorethen</w:t>
      </w:r>
      <w:r w:rsidR="006A08F9">
        <w:rPr>
          <w:szCs w:val="24"/>
        </w:rPr>
        <w:t xml:space="preserve">, </w:t>
      </w:r>
      <w:proofErr w:type="spellStart"/>
      <w:r w:rsidR="006A08F9" w:rsidRPr="00DE67CC">
        <w:rPr>
          <w:szCs w:val="24"/>
        </w:rPr>
        <w:t>trichlorethen</w:t>
      </w:r>
      <w:proofErr w:type="spellEnd"/>
      <w:r w:rsidR="006A08F9">
        <w:rPr>
          <w:szCs w:val="24"/>
        </w:rPr>
        <w:t xml:space="preserve">, </w:t>
      </w:r>
      <w:proofErr w:type="spellStart"/>
      <w:r w:rsidR="006A08F9" w:rsidRPr="00DE67CC">
        <w:rPr>
          <w:szCs w:val="24"/>
        </w:rPr>
        <w:t>tetrachlorethen</w:t>
      </w:r>
      <w:proofErr w:type="spellEnd"/>
      <w:r w:rsidR="006A08F9">
        <w:rPr>
          <w:szCs w:val="24"/>
        </w:rPr>
        <w:t>) a látek skupiny C</w:t>
      </w:r>
      <w:r w:rsidR="00E412CF" w:rsidRPr="00FB139B">
        <w:rPr>
          <w:szCs w:val="24"/>
          <w:vertAlign w:val="subscript"/>
        </w:rPr>
        <w:t>10</w:t>
      </w:r>
      <w:r w:rsidR="006A08F9">
        <w:rPr>
          <w:szCs w:val="24"/>
        </w:rPr>
        <w:t>-C</w:t>
      </w:r>
      <w:r w:rsidR="00E412CF" w:rsidRPr="00FB139B">
        <w:rPr>
          <w:szCs w:val="24"/>
          <w:vertAlign w:val="subscript"/>
        </w:rPr>
        <w:t>40</w:t>
      </w:r>
      <w:r w:rsidRPr="00B01A75">
        <w:t>. Vyhodnocení je součástí přílohy 5.3.</w:t>
      </w:r>
    </w:p>
    <w:p w14:paraId="1B7D98C4" w14:textId="77777777" w:rsidR="00A71F51" w:rsidRPr="00B01A75" w:rsidRDefault="00A71F51" w:rsidP="00A71F51">
      <w:pPr>
        <w:pStyle w:val="Nadpis2"/>
        <w:numPr>
          <w:ilvl w:val="1"/>
          <w:numId w:val="1"/>
        </w:numPr>
        <w:ind w:left="578" w:hanging="578"/>
      </w:pPr>
      <w:bookmarkStart w:id="37" w:name="_Toc447270910"/>
      <w:bookmarkStart w:id="38" w:name="_Toc453829011"/>
      <w:bookmarkStart w:id="39" w:name="_Toc453841541"/>
      <w:bookmarkStart w:id="40" w:name="_Toc486575062"/>
      <w:r w:rsidRPr="00B01A75">
        <w:t>Hydrogeologické práce</w:t>
      </w:r>
      <w:bookmarkEnd w:id="37"/>
      <w:bookmarkEnd w:id="38"/>
      <w:bookmarkEnd w:id="39"/>
      <w:bookmarkEnd w:id="40"/>
    </w:p>
    <w:p w14:paraId="1538AAF1" w14:textId="77777777" w:rsidR="00A71F51" w:rsidRPr="009429FF" w:rsidRDefault="00A71F51" w:rsidP="00A71F51">
      <w:r w:rsidRPr="009429FF">
        <w:rPr>
          <w:szCs w:val="24"/>
        </w:rPr>
        <w:t>Hydrogeologický p</w:t>
      </w:r>
      <w:r w:rsidR="009429FF" w:rsidRPr="009429FF">
        <w:rPr>
          <w:szCs w:val="24"/>
        </w:rPr>
        <w:t>ráce</w:t>
      </w:r>
      <w:r w:rsidRPr="009429FF">
        <w:rPr>
          <w:szCs w:val="24"/>
        </w:rPr>
        <w:t xml:space="preserve"> byl</w:t>
      </w:r>
      <w:r w:rsidR="009429FF" w:rsidRPr="009429FF">
        <w:rPr>
          <w:szCs w:val="24"/>
        </w:rPr>
        <w:t>y</w:t>
      </w:r>
      <w:r w:rsidRPr="009429FF">
        <w:rPr>
          <w:szCs w:val="24"/>
        </w:rPr>
        <w:t xml:space="preserve"> realizován</w:t>
      </w:r>
      <w:r w:rsidR="009429FF" w:rsidRPr="009429FF">
        <w:rPr>
          <w:szCs w:val="24"/>
        </w:rPr>
        <w:t>y</w:t>
      </w:r>
      <w:r w:rsidRPr="009429FF">
        <w:rPr>
          <w:szCs w:val="24"/>
        </w:rPr>
        <w:t xml:space="preserve"> v období </w:t>
      </w:r>
      <w:r w:rsidR="008C0714" w:rsidRPr="009429FF">
        <w:rPr>
          <w:szCs w:val="24"/>
        </w:rPr>
        <w:t>duben</w:t>
      </w:r>
      <w:r w:rsidRPr="009429FF">
        <w:rPr>
          <w:szCs w:val="24"/>
        </w:rPr>
        <w:t xml:space="preserve"> – červen 201</w:t>
      </w:r>
      <w:r w:rsidR="008C0714" w:rsidRPr="009429FF">
        <w:rPr>
          <w:szCs w:val="24"/>
        </w:rPr>
        <w:t>7</w:t>
      </w:r>
      <w:r w:rsidRPr="009429FF">
        <w:rPr>
          <w:szCs w:val="24"/>
        </w:rPr>
        <w:t xml:space="preserve">. </w:t>
      </w:r>
      <w:r w:rsidR="008C0714" w:rsidRPr="009429FF">
        <w:rPr>
          <w:szCs w:val="24"/>
        </w:rPr>
        <w:t>H</w:t>
      </w:r>
      <w:r w:rsidRPr="009429FF">
        <w:t xml:space="preserve">ydrogeologicko-průzkumné práce </w:t>
      </w:r>
      <w:r w:rsidR="008C0714" w:rsidRPr="009429FF">
        <w:t xml:space="preserve">byly provedeny </w:t>
      </w:r>
      <w:r w:rsidRPr="009429FF">
        <w:t>v následujícím rozsahu:</w:t>
      </w:r>
    </w:p>
    <w:p w14:paraId="59AB90DD" w14:textId="77777777" w:rsidR="00A71F51" w:rsidRPr="004F2D2A" w:rsidRDefault="00A71F51" w:rsidP="0011147E">
      <w:pPr>
        <w:pStyle w:val="Odstavecseseznamem"/>
        <w:numPr>
          <w:ilvl w:val="0"/>
          <w:numId w:val="10"/>
        </w:numPr>
      </w:pPr>
      <w:r w:rsidRPr="004F2D2A">
        <w:t>rekognoskace terénu</w:t>
      </w:r>
    </w:p>
    <w:p w14:paraId="17260CEC" w14:textId="77777777" w:rsidR="00A71F51" w:rsidRPr="004F2D2A" w:rsidRDefault="00A71F51" w:rsidP="0011147E">
      <w:pPr>
        <w:pStyle w:val="Odstavecseseznamem"/>
        <w:numPr>
          <w:ilvl w:val="0"/>
          <w:numId w:val="10"/>
        </w:numPr>
      </w:pPr>
      <w:r w:rsidRPr="004F2D2A">
        <w:t xml:space="preserve">provedení hydrodynamických zkoušek </w:t>
      </w:r>
      <w:r w:rsidR="009429FF" w:rsidRPr="004F2D2A">
        <w:t>na vrtech HV</w:t>
      </w:r>
      <w:r w:rsidR="00956E64" w:rsidRPr="004F2D2A">
        <w:t>-207, HV-211, HV-218, HV-226</w:t>
      </w:r>
    </w:p>
    <w:p w14:paraId="183B54EF" w14:textId="77777777" w:rsidR="00956E64" w:rsidRPr="004F2D2A" w:rsidRDefault="00956E64" w:rsidP="0011147E">
      <w:pPr>
        <w:pStyle w:val="Odstavecseseznamem"/>
        <w:numPr>
          <w:ilvl w:val="0"/>
          <w:numId w:val="10"/>
        </w:numPr>
      </w:pPr>
      <w:r w:rsidRPr="004F2D2A">
        <w:t>odběr a analýza vzorků podzemní vody</w:t>
      </w:r>
    </w:p>
    <w:p w14:paraId="3F22AA2F" w14:textId="77777777" w:rsidR="00956E64" w:rsidRPr="004F2D2A" w:rsidRDefault="00956E64" w:rsidP="0011147E">
      <w:pPr>
        <w:pStyle w:val="Odstavecseseznamem"/>
        <w:numPr>
          <w:ilvl w:val="0"/>
          <w:numId w:val="10"/>
        </w:numPr>
      </w:pPr>
      <w:r w:rsidRPr="004F2D2A">
        <w:t xml:space="preserve">realizace vsakovacích zkoušek </w:t>
      </w:r>
    </w:p>
    <w:p w14:paraId="5EDC7027" w14:textId="77777777" w:rsidR="00A71F51" w:rsidRPr="004F2D2A" w:rsidRDefault="00A71F51" w:rsidP="0011147E">
      <w:pPr>
        <w:pStyle w:val="Odstavecseseznamem"/>
        <w:numPr>
          <w:ilvl w:val="0"/>
          <w:numId w:val="10"/>
        </w:numPr>
      </w:pPr>
      <w:r w:rsidRPr="004F2D2A">
        <w:t>zhodnocení všech získaných informací v závěrečné zprávě.</w:t>
      </w:r>
    </w:p>
    <w:p w14:paraId="3CBBA036" w14:textId="77777777" w:rsidR="00C90E79" w:rsidRPr="00B01A75" w:rsidRDefault="004F2D2A" w:rsidP="00A71F51">
      <w:r>
        <w:t xml:space="preserve">Primární účelem hydrogeologického průzkumu v areálu ČOV Modřice je získání základních informací o hydrogeologických poměrech území a ověření podmínek pro vsakování srážkových vod z budoucích nadzemních objektů a zpevněných komunikací. </w:t>
      </w:r>
      <w:r w:rsidR="00A71F51" w:rsidRPr="007F730E">
        <w:t>Průběh terénních prací, metodika, vyhodnocení a závěry hydrogeol</w:t>
      </w:r>
      <w:r w:rsidR="007F730E" w:rsidRPr="007F730E">
        <w:t>ogického průzkumu jsou uvedeny</w:t>
      </w:r>
      <w:r w:rsidR="00A71F51" w:rsidRPr="007F730E">
        <w:t xml:space="preserve"> v kapitole </w:t>
      </w:r>
      <w:r w:rsidR="007F730E" w:rsidRPr="007F730E">
        <w:t>5</w:t>
      </w:r>
      <w:r w:rsidR="00A71F51" w:rsidRPr="007F730E">
        <w:t xml:space="preserve"> této zprávy.</w:t>
      </w:r>
    </w:p>
    <w:p w14:paraId="4F950168" w14:textId="77777777" w:rsidR="00A71F51" w:rsidRPr="00B01A75" w:rsidRDefault="00A71F51" w:rsidP="00A71F51">
      <w:pPr>
        <w:pStyle w:val="Nadpis2"/>
        <w:numPr>
          <w:ilvl w:val="1"/>
          <w:numId w:val="1"/>
        </w:numPr>
        <w:ind w:left="578" w:hanging="578"/>
      </w:pPr>
      <w:bookmarkStart w:id="41" w:name="_Toc453829013"/>
      <w:bookmarkStart w:id="42" w:name="_Toc453841543"/>
      <w:bookmarkStart w:id="43" w:name="_Toc486575063"/>
      <w:r w:rsidRPr="00B01A75">
        <w:t>Geotechnické práce</w:t>
      </w:r>
      <w:bookmarkEnd w:id="41"/>
      <w:bookmarkEnd w:id="42"/>
      <w:bookmarkEnd w:id="43"/>
    </w:p>
    <w:p w14:paraId="6506A038" w14:textId="77777777" w:rsidR="00A71F51" w:rsidRPr="00B01A75" w:rsidRDefault="00A71F51" w:rsidP="00A71F51">
      <w:pPr>
        <w:pStyle w:val="Normalntext"/>
        <w:ind w:left="0"/>
        <w:rPr>
          <w:rFonts w:ascii="Times New Roman" w:hAnsi="Times New Roman"/>
        </w:rPr>
      </w:pPr>
      <w:r w:rsidRPr="00B01A75">
        <w:rPr>
          <w:rFonts w:ascii="Times New Roman" w:hAnsi="Times New Roman"/>
        </w:rPr>
        <w:t xml:space="preserve">Geotechnické práce zahrnovaly komplexní </w:t>
      </w:r>
      <w:r w:rsidR="00792EB9">
        <w:rPr>
          <w:rFonts w:ascii="Times New Roman" w:hAnsi="Times New Roman"/>
        </w:rPr>
        <w:t xml:space="preserve">a plošné </w:t>
      </w:r>
      <w:r w:rsidRPr="00B01A75">
        <w:rPr>
          <w:rFonts w:ascii="Times New Roman" w:hAnsi="Times New Roman"/>
        </w:rPr>
        <w:t xml:space="preserve">zhodnocení </w:t>
      </w:r>
      <w:r w:rsidR="00CD17F3" w:rsidRPr="00B01A75">
        <w:rPr>
          <w:rFonts w:ascii="Times New Roman" w:hAnsi="Times New Roman"/>
        </w:rPr>
        <w:t xml:space="preserve">zastižených </w:t>
      </w:r>
      <w:r w:rsidR="00792EB9">
        <w:rPr>
          <w:rFonts w:ascii="Times New Roman" w:hAnsi="Times New Roman"/>
        </w:rPr>
        <w:t>geologických</w:t>
      </w:r>
      <w:r w:rsidR="00CD17F3" w:rsidRPr="00B01A75">
        <w:rPr>
          <w:rFonts w:ascii="Times New Roman" w:hAnsi="Times New Roman"/>
        </w:rPr>
        <w:t xml:space="preserve"> poměrů</w:t>
      </w:r>
      <w:r w:rsidR="00792EB9">
        <w:rPr>
          <w:rFonts w:ascii="Times New Roman" w:hAnsi="Times New Roman"/>
        </w:rPr>
        <w:t xml:space="preserve"> na řešeném území</w:t>
      </w:r>
      <w:r w:rsidR="00CD17F3" w:rsidRPr="00B01A75">
        <w:rPr>
          <w:rFonts w:ascii="Times New Roman" w:hAnsi="Times New Roman"/>
        </w:rPr>
        <w:t xml:space="preserve">. Zastižené zeminy byly rozděleny na základě zjištěných vlastností a geneze do kvazihomogenních celků, tzv. geotechnických typů (G-typů). Pro každý geotechnický typ byly vyhodnoceny laboratorně zjištěné fyzikální vlastnosti a zhodnoceny </w:t>
      </w:r>
      <w:r w:rsidRPr="00B01A75">
        <w:rPr>
          <w:rFonts w:ascii="Times New Roman" w:hAnsi="Times New Roman"/>
        </w:rPr>
        <w:t xml:space="preserve">geomechanických vlastností, kterými je možno charakterizovat jednak chování zemin v přirozeném nebo zhutněném stavu v podzákladí </w:t>
      </w:r>
      <w:r w:rsidR="004702FA" w:rsidRPr="00B01A75">
        <w:rPr>
          <w:rFonts w:ascii="Times New Roman" w:hAnsi="Times New Roman"/>
        </w:rPr>
        <w:t xml:space="preserve">budoucích </w:t>
      </w:r>
      <w:r w:rsidRPr="00B01A75">
        <w:rPr>
          <w:rFonts w:ascii="Times New Roman" w:hAnsi="Times New Roman"/>
        </w:rPr>
        <w:t>objektů.</w:t>
      </w:r>
      <w:r w:rsidRPr="00B01A75">
        <w:rPr>
          <w:rFonts w:ascii="Times New Roman" w:hAnsi="Times New Roman"/>
          <w:szCs w:val="24"/>
        </w:rPr>
        <w:t xml:space="preserve"> Byly vyhodnoceny geomechanické parametry zemin s rozlišením jednotlivých geotechnických typů (včetně konzistence a ulehlosti).</w:t>
      </w:r>
    </w:p>
    <w:p w14:paraId="27507C64" w14:textId="77777777" w:rsidR="00152C1B" w:rsidRPr="00B01A75" w:rsidRDefault="00152C1B" w:rsidP="00152C1B">
      <w:pPr>
        <w:pStyle w:val="Text"/>
      </w:pPr>
      <w:r w:rsidRPr="00B01A75">
        <w:t xml:space="preserve">Jak terénní práce sledu a dokumentace vrtných prací, tak následné práce pro vyhodnocení poznatků a laboratorních výsledků a zpracování závěrečné zprávy, probíhaly </w:t>
      </w:r>
      <w:r w:rsidR="00792EB9">
        <w:rPr>
          <w:szCs w:val="24"/>
        </w:rPr>
        <w:t>v souladu s </w:t>
      </w:r>
      <w:r w:rsidRPr="00B01A75">
        <w:t>ČSN EN 1997 – 1 „Navrhování geotechnických konstrukcí, část 1: Obecná pravidla a ČSN EN 1997 – 2 „Navrhování geotechnických konstrukcí, část 2: Průzkum a zkoušení základové půdy“.</w:t>
      </w:r>
    </w:p>
    <w:p w14:paraId="504F2529" w14:textId="77777777" w:rsidR="00152C1B" w:rsidRPr="00B01A75" w:rsidRDefault="00152C1B" w:rsidP="00152C1B">
      <w:r w:rsidRPr="00B01A75">
        <w:t>Primární geologická dokumentace, která byla dále zpřesněna v souladu s výsledky laboratorních rozborů odebraných vzorků v laboratoři mechaniky zemin, je součástí příloh 3.1 – jádrové vrty, 3.2- pozorovací hydrogeologické vrty a 3.3</w:t>
      </w:r>
      <w:r w:rsidR="007E3A1F">
        <w:t xml:space="preserve"> sondy dynamické penetrace. Při </w:t>
      </w:r>
      <w:r w:rsidRPr="00B01A75">
        <w:t>řešení úkolu byly také po</w:t>
      </w:r>
      <w:r w:rsidR="007E3A1F">
        <w:t>užity archivní závěrečné zprávy uvedené pod číslem</w:t>
      </w:r>
      <w:r w:rsidR="00792EB9">
        <w:t xml:space="preserve"> 5 a 6 v kapitol</w:t>
      </w:r>
      <w:r w:rsidR="007E3A1F">
        <w:t>e</w:t>
      </w:r>
      <w:r w:rsidR="00792EB9">
        <w:t xml:space="preserve"> 2.1</w:t>
      </w:r>
      <w:r w:rsidRPr="00B01A75">
        <w:t xml:space="preserve"> Archivní dokumentace průz</w:t>
      </w:r>
      <w:r w:rsidR="007E3A1F">
        <w:t>kumných sond tvoří přílohu 3.4.</w:t>
      </w:r>
    </w:p>
    <w:p w14:paraId="4BF6B0F6" w14:textId="77777777" w:rsidR="00152C1B" w:rsidRPr="00B01A75" w:rsidRDefault="00152C1B" w:rsidP="004702FA">
      <w:pPr>
        <w:pStyle w:val="Text"/>
      </w:pPr>
      <w:r w:rsidRPr="00B01A75">
        <w:t>V geologické dokumentaci je uved</w:t>
      </w:r>
      <w:r w:rsidR="00D86B31">
        <w:t>ena klasifikace zemin dle norem</w:t>
      </w:r>
      <w:r w:rsidRPr="00B01A75">
        <w:t xml:space="preserve"> ČSN EN ISO 14688-1, ČSN EN ISO 14688-2 a ČSN 73 6133, dle posledně jmenované normy je provedeno i zatřídění do tříd těžitelnosti a kritéria namrzavosti (přílohy A, D). Třída vrtatelnosti byla určena dle přílohy č. 1 TP-76.</w:t>
      </w:r>
    </w:p>
    <w:p w14:paraId="1FAFBA62" w14:textId="77777777" w:rsidR="00152C1B" w:rsidRPr="00B01A75" w:rsidRDefault="00152C1B" w:rsidP="00152C1B">
      <w:r w:rsidRPr="00B01A75">
        <w:t xml:space="preserve">Výsledky laboratorních zkoušek byly </w:t>
      </w:r>
      <w:r w:rsidR="00792EB9">
        <w:t>zhodnocené</w:t>
      </w:r>
      <w:r w:rsidRPr="00B01A75">
        <w:t xml:space="preserve"> tak, aby je bylo možno po statistickém zpracování použít jako vstupní údaje do geotechnických výpočtů. Při posuzování geotechnických charakteristik zemin </w:t>
      </w:r>
      <w:r w:rsidR="00792EB9">
        <w:t>byly zvažované</w:t>
      </w:r>
      <w:r w:rsidRPr="00B01A75">
        <w:t xml:space="preserve"> průměrné hodnoty příslušného geotechnického typu, a to pro celé zájmové území. V případě malého počtu laboratorních zkoušek byly hodnoty definovány na základě odborného odhadu s přihlédnutím k hodnotám uvedeným v odborné literatuře a </w:t>
      </w:r>
      <w:r w:rsidR="00792EB9">
        <w:t xml:space="preserve">v </w:t>
      </w:r>
      <w:r w:rsidRPr="00B01A75">
        <w:t>archivních zprávách z obdobného geologického prostředí.</w:t>
      </w:r>
    </w:p>
    <w:p w14:paraId="0AFF5161" w14:textId="77777777" w:rsidR="00152C1B" w:rsidRPr="00B01A75" w:rsidRDefault="00152C1B" w:rsidP="00152C1B">
      <w:r w:rsidRPr="00B01A75">
        <w:t xml:space="preserve">Dalším zdrojem pro stanovení geotechnických vlastností je interpretace sond dynamické penetrace. Ze získaných hodnot dynamického penetračního odporu a </w:t>
      </w:r>
      <w:r w:rsidR="007E3A1F" w:rsidRPr="00B01A75">
        <w:t>krouticího</w:t>
      </w:r>
      <w:r w:rsidRPr="00B01A75">
        <w:t xml:space="preserve"> momentu byly pomocí korelačních vztahů odvozeny vybrané geotechnické vlastnosti - stupeň konzistence I</w:t>
      </w:r>
      <w:r w:rsidRPr="00B01A75">
        <w:rPr>
          <w:vertAlign w:val="subscript"/>
        </w:rPr>
        <w:t>c</w:t>
      </w:r>
      <w:r w:rsidRPr="00B01A75">
        <w:t>, relativní ulehlost I</w:t>
      </w:r>
      <w:r w:rsidRPr="00B01A75">
        <w:rPr>
          <w:vertAlign w:val="subscript"/>
        </w:rPr>
        <w:t>d</w:t>
      </w:r>
      <w:r w:rsidRPr="00B01A75">
        <w:t>, deformační modul E</w:t>
      </w:r>
      <w:r w:rsidRPr="00B01A75">
        <w:rPr>
          <w:vertAlign w:val="subscript"/>
        </w:rPr>
        <w:t>def</w:t>
      </w:r>
      <w:r w:rsidRPr="00B01A75">
        <w:t>,</w:t>
      </w:r>
      <w:r w:rsidR="00792EB9">
        <w:t xml:space="preserve"> a</w:t>
      </w:r>
      <w:r w:rsidRPr="00B01A75">
        <w:t xml:space="preserve">. hodnoty </w:t>
      </w:r>
      <w:r w:rsidR="00792EB9">
        <w:t>totálních a efektivních parametrů.</w:t>
      </w:r>
    </w:p>
    <w:p w14:paraId="6F9252FF" w14:textId="77777777" w:rsidR="004702FA" w:rsidRPr="00B01A75" w:rsidRDefault="004702FA" w:rsidP="004702FA">
      <w:r w:rsidRPr="00B01A75">
        <w:t>Místa jednotlivých průzkumných sond a linie inženýrskogeologických řezů jsou přehledně vyneseny v  situaci v měřítku 1 : 2 000 v příloze č. 2.</w:t>
      </w:r>
    </w:p>
    <w:p w14:paraId="3AA046D8" w14:textId="77777777" w:rsidR="004702FA" w:rsidRPr="00B01A75" w:rsidRDefault="004702FA" w:rsidP="004702FA">
      <w:r w:rsidRPr="00B01A75">
        <w:t xml:space="preserve">Geologická stavba a inženýrskogeologické poměry zájmového území jsou prezentovány </w:t>
      </w:r>
      <w:r w:rsidR="00D86B31">
        <w:t>celkem v 15</w:t>
      </w:r>
      <w:r w:rsidRPr="00B01A75">
        <w:t xml:space="preserve"> inženýrskogeologických řezech v měřítku 1 : 500/100 v příloze č. 4. Označení A</w:t>
      </w:r>
      <w:r w:rsidR="00152C1B" w:rsidRPr="00B01A75">
        <w:t>-</w:t>
      </w:r>
      <w:r w:rsidRPr="00B01A75">
        <w:t>A´</w:t>
      </w:r>
      <w:r w:rsidR="00152C1B" w:rsidRPr="00B01A75">
        <w:t xml:space="preserve"> až</w:t>
      </w:r>
      <w:r w:rsidRPr="00B01A75">
        <w:t xml:space="preserve"> FF´ mají řezy prezentující směr východ západ, řezy označené 1</w:t>
      </w:r>
      <w:r w:rsidR="00152C1B" w:rsidRPr="00B01A75">
        <w:t>-</w:t>
      </w:r>
      <w:r w:rsidRPr="00B01A75">
        <w:t>1´</w:t>
      </w:r>
      <w:r w:rsidR="00152C1B" w:rsidRPr="00B01A75">
        <w:t>až</w:t>
      </w:r>
      <w:r w:rsidRPr="00B01A75">
        <w:t xml:space="preserve"> 8</w:t>
      </w:r>
      <w:r w:rsidR="00152C1B" w:rsidRPr="00B01A75">
        <w:t>-</w:t>
      </w:r>
      <w:r w:rsidRPr="00B01A75">
        <w:t>8´ jsou vedeny ve směru sever jih.</w:t>
      </w:r>
    </w:p>
    <w:p w14:paraId="770D1FAD" w14:textId="77777777" w:rsidR="00A71F51" w:rsidRPr="00B01A75" w:rsidRDefault="00A71F51" w:rsidP="00A71F51">
      <w:pPr>
        <w:pStyle w:val="Text"/>
        <w:rPr>
          <w:szCs w:val="24"/>
        </w:rPr>
      </w:pPr>
      <w:r w:rsidRPr="00B01A75">
        <w:t xml:space="preserve">Digitální zpracování popisů vrtů bylo zhotoveno pomocí softwaru </w:t>
      </w:r>
      <w:proofErr w:type="spellStart"/>
      <w:r w:rsidRPr="00B01A75">
        <w:t>GdBase</w:t>
      </w:r>
      <w:proofErr w:type="spellEnd"/>
      <w:r w:rsidRPr="00B01A75">
        <w:t xml:space="preserve"> s následným převodem do prostředí Microstation. </w:t>
      </w:r>
      <w:r w:rsidRPr="00B01A75">
        <w:rPr>
          <w:szCs w:val="24"/>
        </w:rPr>
        <w:t>Po zpětném geodetickém zaměření míst průzkumných sond a získání výsledků laboratorních zkoušek mechaniky zemin byly konstruovány řezy</w:t>
      </w:r>
      <w:r w:rsidR="004702FA" w:rsidRPr="00B01A75">
        <w:rPr>
          <w:szCs w:val="24"/>
        </w:rPr>
        <w:t xml:space="preserve"> tak, aby plošně pokryly zájmové území</w:t>
      </w:r>
      <w:r w:rsidRPr="00B01A75">
        <w:rPr>
          <w:szCs w:val="24"/>
        </w:rPr>
        <w:t xml:space="preserve">. </w:t>
      </w:r>
      <w:r w:rsidRPr="00B01A75">
        <w:t>Výkresová dokumentace byla vyhotovena CAD aplikací Microstation. Výsledky závěrečné zprávy byly digitalizovány. Závěrečná zpráva byla kompletně vyhotovena v grafickém a textovém formátu na kompaktním disku ve formátu uzpůsobeném pro prohlížení na běžné pracovní stanici a v</w:t>
      </w:r>
      <w:r w:rsidR="0046717B" w:rsidRPr="00B01A75">
        <w:t>e</w:t>
      </w:r>
      <w:r w:rsidRPr="00B01A75">
        <w:t> </w:t>
      </w:r>
      <w:r w:rsidR="0046717B" w:rsidRPr="00B01A75">
        <w:t>4</w:t>
      </w:r>
      <w:r w:rsidRPr="00B01A75">
        <w:t xml:space="preserve"> vyhotovení</w:t>
      </w:r>
      <w:r w:rsidR="007E3A1F">
        <w:t>ch</w:t>
      </w:r>
      <w:r w:rsidRPr="00B01A75">
        <w:t xml:space="preserve"> předána objednateli.</w:t>
      </w:r>
    </w:p>
    <w:p w14:paraId="77313D3C" w14:textId="77777777" w:rsidR="00A71F51" w:rsidRPr="00B01A75" w:rsidRDefault="00A71F51" w:rsidP="00A71F51">
      <w:pPr>
        <w:pStyle w:val="Nadpis2"/>
        <w:numPr>
          <w:ilvl w:val="1"/>
          <w:numId w:val="1"/>
        </w:numPr>
        <w:ind w:left="578" w:hanging="578"/>
      </w:pPr>
      <w:bookmarkStart w:id="44" w:name="_Toc447270912"/>
      <w:bookmarkStart w:id="45" w:name="_Toc453829016"/>
      <w:bookmarkStart w:id="46" w:name="_Toc453841546"/>
      <w:bookmarkStart w:id="47" w:name="_Toc486575064"/>
      <w:r w:rsidRPr="00B01A75">
        <w:t>Měřické práce</w:t>
      </w:r>
      <w:bookmarkEnd w:id="44"/>
      <w:bookmarkEnd w:id="45"/>
      <w:bookmarkEnd w:id="46"/>
      <w:bookmarkEnd w:id="47"/>
    </w:p>
    <w:p w14:paraId="7C9D1323" w14:textId="77777777" w:rsidR="002542BC" w:rsidRPr="00B01A75" w:rsidRDefault="002542BC" w:rsidP="002542BC">
      <w:r w:rsidRPr="00B01A75">
        <w:t xml:space="preserve">Geodetické vytyčení a následně zaměření všech </w:t>
      </w:r>
      <w:r w:rsidR="00F04B1C" w:rsidRPr="00B01A75">
        <w:t>3</w:t>
      </w:r>
      <w:r w:rsidR="008D00F9" w:rsidRPr="00B01A75">
        <w:t>6</w:t>
      </w:r>
      <w:r w:rsidRPr="00B01A75">
        <w:t xml:space="preserve"> realizovaných </w:t>
      </w:r>
      <w:r w:rsidR="004702FA" w:rsidRPr="00B01A75">
        <w:t xml:space="preserve">průzkumných </w:t>
      </w:r>
      <w:r w:rsidRPr="00B01A75">
        <w:t>sond</w:t>
      </w:r>
      <w:r w:rsidR="008D00F9" w:rsidRPr="00B01A75">
        <w:t xml:space="preserve"> (včetně vsakovacích jam)</w:t>
      </w:r>
      <w:r w:rsidRPr="00B01A75">
        <w:t xml:space="preserve"> provedli pracovníci geodetické skupiny akciové společnosti GEOtest v souřadném systému JTSK a výškovém systému Balt po vyrovnání. Souřadnice jednotlivých sond </w:t>
      </w:r>
      <w:r w:rsidR="00152C1B" w:rsidRPr="00B01A75">
        <w:t xml:space="preserve">a metodika měření </w:t>
      </w:r>
      <w:r w:rsidRPr="00B01A75">
        <w:t xml:space="preserve">jsou prezentovány v měřické zprávě, která tvoří přílohu č. </w:t>
      </w:r>
      <w:r w:rsidR="00886838" w:rsidRPr="00B01A75">
        <w:t>7</w:t>
      </w:r>
      <w:r w:rsidRPr="00B01A75">
        <w:t xml:space="preserve">. </w:t>
      </w:r>
    </w:p>
    <w:p w14:paraId="75010FA5" w14:textId="77777777" w:rsidR="00A71F51" w:rsidRPr="00B01A75" w:rsidRDefault="00A71F51" w:rsidP="00A71F51">
      <w:pPr>
        <w:pStyle w:val="Nadpis1"/>
        <w:numPr>
          <w:ilvl w:val="0"/>
          <w:numId w:val="1"/>
        </w:numPr>
        <w:ind w:left="431" w:hanging="431"/>
      </w:pPr>
      <w:bookmarkStart w:id="48" w:name="_Toc462995055"/>
      <w:bookmarkStart w:id="49" w:name="_Toc485124923"/>
      <w:bookmarkStart w:id="50" w:name="_Toc486575065"/>
      <w:r w:rsidRPr="00B01A75">
        <w:t>Přírodní poměry</w:t>
      </w:r>
      <w:bookmarkEnd w:id="48"/>
      <w:bookmarkEnd w:id="49"/>
      <w:bookmarkEnd w:id="50"/>
    </w:p>
    <w:p w14:paraId="642F15F5" w14:textId="77777777" w:rsidR="00A71F51" w:rsidRPr="00B01A75" w:rsidRDefault="00A71F51" w:rsidP="00A71F51">
      <w:pPr>
        <w:pStyle w:val="Nadpis2"/>
        <w:numPr>
          <w:ilvl w:val="1"/>
          <w:numId w:val="1"/>
        </w:numPr>
        <w:ind w:left="578" w:hanging="578"/>
      </w:pPr>
      <w:bookmarkStart w:id="51" w:name="_Toc485124924"/>
      <w:bookmarkStart w:id="52" w:name="_Toc486575066"/>
      <w:r w:rsidRPr="00B01A75">
        <w:t>Přehled přírodních poměrů</w:t>
      </w:r>
      <w:bookmarkEnd w:id="51"/>
      <w:bookmarkEnd w:id="52"/>
    </w:p>
    <w:p w14:paraId="1E03CFA0" w14:textId="77777777" w:rsidR="00A71F51" w:rsidRPr="00B01A75" w:rsidRDefault="00A71F51" w:rsidP="00A71F51">
      <w:pPr>
        <w:rPr>
          <w:b/>
        </w:rPr>
      </w:pPr>
      <w:r w:rsidRPr="00B01A75">
        <w:rPr>
          <w:b/>
        </w:rPr>
        <w:t xml:space="preserve">Geomorfologické </w:t>
      </w:r>
      <w:r w:rsidR="00353CA6" w:rsidRPr="00B01A75">
        <w:rPr>
          <w:b/>
        </w:rPr>
        <w:t xml:space="preserve">a geologické </w:t>
      </w:r>
      <w:r w:rsidRPr="00B01A75">
        <w:rPr>
          <w:b/>
        </w:rPr>
        <w:t>poměry</w:t>
      </w:r>
    </w:p>
    <w:p w14:paraId="6972E613" w14:textId="77777777" w:rsidR="004118B5" w:rsidRPr="00B01A75" w:rsidRDefault="00E044B8" w:rsidP="001B50FF">
      <w:r w:rsidRPr="00B01A75">
        <w:t>Areál ČOV v M</w:t>
      </w:r>
      <w:r w:rsidR="007C4259">
        <w:t>odřicích leží v rovinném terénu</w:t>
      </w:r>
      <w:r w:rsidR="00792EB9">
        <w:t xml:space="preserve"> </w:t>
      </w:r>
      <w:proofErr w:type="spellStart"/>
      <w:r w:rsidRPr="00B01A75">
        <w:t>Dyjskosvrateckého</w:t>
      </w:r>
      <w:proofErr w:type="spellEnd"/>
      <w:r w:rsidRPr="00B01A75">
        <w:t xml:space="preserve"> úvalu v</w:t>
      </w:r>
      <w:r w:rsidR="00792EB9">
        <w:t> podjednotce</w:t>
      </w:r>
      <w:r w:rsidRPr="00B01A75">
        <w:t xml:space="preserve"> zvané </w:t>
      </w:r>
      <w:proofErr w:type="spellStart"/>
      <w:r w:rsidRPr="00B01A75">
        <w:t>Dyjskosvratecká</w:t>
      </w:r>
      <w:proofErr w:type="spellEnd"/>
      <w:r w:rsidRPr="00B01A75">
        <w:t xml:space="preserve"> niva. Je to akumulační rovina vytvořené podél</w:t>
      </w:r>
      <w:r w:rsidR="003F4AF5" w:rsidRPr="00B01A75">
        <w:t xml:space="preserve"> regulovaného toku</w:t>
      </w:r>
      <w:r w:rsidRPr="00B01A75">
        <w:t xml:space="preserve"> řeky Svratky,</w:t>
      </w:r>
      <w:r w:rsidR="003F4AF5" w:rsidRPr="00B01A75">
        <w:t xml:space="preserve"> </w:t>
      </w:r>
      <w:r w:rsidRPr="00B01A75">
        <w:t>do</w:t>
      </w:r>
      <w:r w:rsidR="003F4AF5" w:rsidRPr="00B01A75">
        <w:t xml:space="preserve"> </w:t>
      </w:r>
      <w:r w:rsidRPr="00B01A75">
        <w:t>které</w:t>
      </w:r>
      <w:r w:rsidR="003F4AF5" w:rsidRPr="00B01A75">
        <w:t xml:space="preserve"> </w:t>
      </w:r>
      <w:r w:rsidRPr="00B01A75">
        <w:t>se 1 km severně od okraje Č</w:t>
      </w:r>
      <w:r w:rsidR="00032E38" w:rsidRPr="00B01A75">
        <w:t>O</w:t>
      </w:r>
      <w:r w:rsidRPr="00B01A75">
        <w:t>V</w:t>
      </w:r>
      <w:r w:rsidR="000B16F5" w:rsidRPr="00B01A75">
        <w:t xml:space="preserve"> </w:t>
      </w:r>
      <w:r w:rsidRPr="00B01A75">
        <w:t>vlévá řeka Svitava</w:t>
      </w:r>
      <w:r w:rsidR="003F4AF5" w:rsidRPr="00B01A75">
        <w:t>, jejíž koryto je též regulované</w:t>
      </w:r>
      <w:r w:rsidR="00006A3B" w:rsidRPr="00B01A75">
        <w:t>.</w:t>
      </w:r>
      <w:r w:rsidR="000B16F5" w:rsidRPr="00B01A75">
        <w:t xml:space="preserve"> </w:t>
      </w:r>
      <w:r w:rsidR="00032E38" w:rsidRPr="00B01A75">
        <w:t xml:space="preserve">Regulace toků Svratky a Svitavy proběhla cca do poloviny 19. století. </w:t>
      </w:r>
      <w:r w:rsidR="00915385" w:rsidRPr="00B01A75">
        <w:t xml:space="preserve">Zájmové území </w:t>
      </w:r>
      <w:r w:rsidR="00152C1B" w:rsidRPr="00B01A75">
        <w:t xml:space="preserve">tedy </w:t>
      </w:r>
      <w:r w:rsidR="00915385" w:rsidRPr="00B01A75">
        <w:t>leží v údolní nivě řeky Svratky a je budováno fluvi</w:t>
      </w:r>
      <w:r w:rsidR="00667D68">
        <w:t>álními sedimenty ležícími na </w:t>
      </w:r>
      <w:r w:rsidR="00B623B8" w:rsidRPr="00B01A75">
        <w:t>neogenním podloží</w:t>
      </w:r>
      <w:r w:rsidR="003F4AF5" w:rsidRPr="00B01A75">
        <w:t>.</w:t>
      </w:r>
    </w:p>
    <w:p w14:paraId="4CABDBA1" w14:textId="77777777" w:rsidR="00B623B8" w:rsidRPr="00B01A75" w:rsidRDefault="00915385" w:rsidP="001B50FF">
      <w:r w:rsidRPr="00B01A75">
        <w:t>Předkvartérní podloží v zájmovém prostoru tvoří marinní ne</w:t>
      </w:r>
      <w:r w:rsidR="00667D68">
        <w:t>o</w:t>
      </w:r>
      <w:r w:rsidRPr="00B01A75">
        <w:t xml:space="preserve">genní jíl </w:t>
      </w:r>
      <w:proofErr w:type="spellStart"/>
      <w:r w:rsidRPr="00B01A75">
        <w:t>sp</w:t>
      </w:r>
      <w:r w:rsidR="009E73E0" w:rsidRPr="00B01A75">
        <w:t>o</w:t>
      </w:r>
      <w:r w:rsidRPr="00B01A75">
        <w:t>dnobádenského</w:t>
      </w:r>
      <w:proofErr w:type="spellEnd"/>
      <w:r w:rsidRPr="00B01A75">
        <w:t xml:space="preserve"> stáří. Fluviální sedimenty v údolní nivě tvoří říční písčité štěrky a písky </w:t>
      </w:r>
      <w:proofErr w:type="spellStart"/>
      <w:r w:rsidRPr="00B01A75">
        <w:t>svrchnopleistocenního</w:t>
      </w:r>
      <w:proofErr w:type="spellEnd"/>
      <w:r w:rsidRPr="00B01A75">
        <w:t xml:space="preserve"> až holocenního stáří. V jejich nadloží leží holocenní</w:t>
      </w:r>
      <w:r w:rsidR="00B623B8" w:rsidRPr="00B01A75">
        <w:t xml:space="preserve"> jílovité,</w:t>
      </w:r>
      <w:r w:rsidRPr="00B01A75">
        <w:t xml:space="preserve"> jílovitohlinité a hlinitopísčité sedimenty</w:t>
      </w:r>
      <w:r w:rsidR="00B623B8" w:rsidRPr="00B01A75">
        <w:t xml:space="preserve">. </w:t>
      </w:r>
    </w:p>
    <w:p w14:paraId="77741FFD" w14:textId="77777777" w:rsidR="00915385" w:rsidRPr="00B01A75" w:rsidRDefault="003F4AF5" w:rsidP="001B50FF">
      <w:r w:rsidRPr="00B01A75">
        <w:t>Zájmová o</w:t>
      </w:r>
      <w:r w:rsidR="00B623B8" w:rsidRPr="00B01A75">
        <w:t xml:space="preserve">blast </w:t>
      </w:r>
      <w:r w:rsidR="00152C1B" w:rsidRPr="00B01A75">
        <w:t>se nachází v areálu čistírny</w:t>
      </w:r>
      <w:r w:rsidR="00B623B8" w:rsidRPr="00B01A75">
        <w:t xml:space="preserve"> odpadních vod</w:t>
      </w:r>
      <w:r w:rsidR="00152C1B" w:rsidRPr="00B01A75">
        <w:t xml:space="preserve"> a zahrnuje plochu o velikosti cca 7</w:t>
      </w:r>
      <w:r w:rsidR="00667D68">
        <w:t> </w:t>
      </w:r>
      <w:r w:rsidR="00152C1B" w:rsidRPr="00B01A75">
        <w:t>ha</w:t>
      </w:r>
      <w:r w:rsidRPr="00B01A75">
        <w:t xml:space="preserve">. V </w:t>
      </w:r>
      <w:r w:rsidR="00B623B8" w:rsidRPr="00B01A75">
        <w:t xml:space="preserve">zájmovém prostoru byly v minulosti vybudovány </w:t>
      </w:r>
      <w:r w:rsidR="00792EB9">
        <w:t xml:space="preserve">dosazovací a aktivační nádrže, </w:t>
      </w:r>
      <w:r w:rsidR="00667D68">
        <w:t>jak </w:t>
      </w:r>
      <w:r w:rsidR="00792EB9">
        <w:t xml:space="preserve">je patrné z „Podrobné situace“ uvedené v </w:t>
      </w:r>
      <w:r w:rsidR="00B623B8" w:rsidRPr="00B01A75">
        <w:t>přílo</w:t>
      </w:r>
      <w:r w:rsidR="00792EB9">
        <w:t>ze</w:t>
      </w:r>
      <w:r w:rsidR="00B623B8" w:rsidRPr="00B01A75">
        <w:t xml:space="preserve"> 2. Před cca 15 lety byly tyto nádrže asanovány, jejich prostory vyplněny, </w:t>
      </w:r>
      <w:r w:rsidR="00152C1B" w:rsidRPr="00B01A75">
        <w:t xml:space="preserve">a to </w:t>
      </w:r>
      <w:r w:rsidR="00B623B8" w:rsidRPr="00B01A75">
        <w:t xml:space="preserve">převážně </w:t>
      </w:r>
      <w:r w:rsidR="00152C1B" w:rsidRPr="00B01A75">
        <w:t>místní zeminou</w:t>
      </w:r>
      <w:r w:rsidR="00B623B8" w:rsidRPr="00B01A75">
        <w:t xml:space="preserve"> s různým podílem </w:t>
      </w:r>
      <w:proofErr w:type="spellStart"/>
      <w:r w:rsidR="00152C1B" w:rsidRPr="00B01A75">
        <w:t>hrubozrn</w:t>
      </w:r>
      <w:r w:rsidR="00667D68">
        <w:t>n</w:t>
      </w:r>
      <w:r w:rsidR="00152C1B" w:rsidRPr="00B01A75">
        <w:t>ějších</w:t>
      </w:r>
      <w:proofErr w:type="spellEnd"/>
      <w:r w:rsidR="00152C1B" w:rsidRPr="00B01A75">
        <w:t xml:space="preserve"> příměsí, stavebního odpadu a dalších materiálů umělého původu. Přitom byl</w:t>
      </w:r>
      <w:r w:rsidR="00667D68">
        <w:t> </w:t>
      </w:r>
      <w:r w:rsidR="00B623B8" w:rsidRPr="00B01A75">
        <w:t>povrch zarovnán do stávající úrovně.</w:t>
      </w:r>
      <w:r w:rsidRPr="00B01A75">
        <w:t xml:space="preserve"> Betonové konstrukce nádrží byly pravděpodobně asanovány pouze zčásti a jejich zbytky ponechány na svém původním místě</w:t>
      </w:r>
      <w:r w:rsidR="004F30F1" w:rsidRPr="00B01A75">
        <w:t>.</w:t>
      </w:r>
      <w:r w:rsidR="00B623B8" w:rsidRPr="00B01A75">
        <w:t xml:space="preserve"> </w:t>
      </w:r>
      <w:r w:rsidRPr="00B01A75">
        <w:t>Přípovrchové vrstv</w:t>
      </w:r>
      <w:r w:rsidR="004F30F1" w:rsidRPr="00B01A75">
        <w:t>y</w:t>
      </w:r>
      <w:r w:rsidRPr="00B01A75">
        <w:t xml:space="preserve"> </w:t>
      </w:r>
      <w:r w:rsidR="00152C1B" w:rsidRPr="00B01A75">
        <w:t>do hloubky cca 5,6</w:t>
      </w:r>
      <w:r w:rsidR="00792EB9">
        <w:t xml:space="preserve"> </w:t>
      </w:r>
      <w:r w:rsidR="00152C1B" w:rsidRPr="00B01A75">
        <w:t xml:space="preserve">m </w:t>
      </w:r>
      <w:r w:rsidRPr="00B01A75">
        <w:t xml:space="preserve">v zájmovém prostoru </w:t>
      </w:r>
      <w:r w:rsidR="00152C1B" w:rsidRPr="00B01A75">
        <w:t xml:space="preserve">tedy </w:t>
      </w:r>
      <w:r w:rsidRPr="00B01A75">
        <w:t xml:space="preserve">mají </w:t>
      </w:r>
      <w:r w:rsidR="00792EB9" w:rsidRPr="00B01A75">
        <w:t xml:space="preserve">antropogenní </w:t>
      </w:r>
      <w:r w:rsidR="00667D68">
        <w:t>genezi a antropog</w:t>
      </w:r>
      <w:r w:rsidR="00792EB9" w:rsidRPr="00B01A75">
        <w:t>enní</w:t>
      </w:r>
      <w:r w:rsidR="00792EB9">
        <w:t xml:space="preserve"> </w:t>
      </w:r>
      <w:r w:rsidRPr="00B01A75">
        <w:t>stáří</w:t>
      </w:r>
      <w:r w:rsidR="00792EB9">
        <w:t>.</w:t>
      </w:r>
      <w:r w:rsidRPr="00B01A75">
        <w:t xml:space="preserve"> </w:t>
      </w:r>
    </w:p>
    <w:p w14:paraId="17AD93B2" w14:textId="77777777" w:rsidR="00FC538A" w:rsidRDefault="00FC538A" w:rsidP="001B50FF"/>
    <w:p w14:paraId="0DE4B5B7" w14:textId="77777777" w:rsidR="00FC538A" w:rsidRDefault="00FC538A" w:rsidP="001B50FF"/>
    <w:p w14:paraId="66204FF1" w14:textId="77777777" w:rsidR="00FC538A" w:rsidRDefault="00FC538A" w:rsidP="001B50FF"/>
    <w:p w14:paraId="2DBF0D7D" w14:textId="77777777" w:rsidR="00FC538A" w:rsidRDefault="00FC538A" w:rsidP="001B50FF"/>
    <w:p w14:paraId="6B62F1B3" w14:textId="77777777" w:rsidR="00FC538A" w:rsidRDefault="00FC538A" w:rsidP="001B50FF"/>
    <w:p w14:paraId="02F2C34E" w14:textId="77777777" w:rsidR="00FC538A" w:rsidRDefault="00FC538A" w:rsidP="001B50FF"/>
    <w:p w14:paraId="680A4E5D" w14:textId="77777777" w:rsidR="00FC538A" w:rsidRDefault="00FC538A" w:rsidP="001B50FF"/>
    <w:p w14:paraId="19219836" w14:textId="77777777" w:rsidR="00FC538A" w:rsidRDefault="00FC538A" w:rsidP="001B50FF"/>
    <w:p w14:paraId="078860B1" w14:textId="77777777" w:rsidR="000107D2" w:rsidRPr="00B01A75" w:rsidRDefault="000107D2" w:rsidP="001B50FF">
      <w:r w:rsidRPr="00B01A75">
        <w:t xml:space="preserve">Geologii zájmového území ukazuje přehledná geologická mapa na obr. </w:t>
      </w:r>
      <w:r w:rsidR="00713408" w:rsidRPr="00B01A75">
        <w:t>3.</w:t>
      </w:r>
      <w:r w:rsidRPr="00B01A75">
        <w:t xml:space="preserve">1 v této kapitole. </w:t>
      </w:r>
    </w:p>
    <w:p w14:paraId="7A13BB18" w14:textId="77777777" w:rsidR="000107D2" w:rsidRPr="00B01A75" w:rsidRDefault="000107D2" w:rsidP="000107D2">
      <w:pPr>
        <w:jc w:val="right"/>
        <w:rPr>
          <w:bCs/>
          <w:i/>
        </w:rPr>
      </w:pPr>
      <w:r w:rsidRPr="00B01A75">
        <w:rPr>
          <w:bCs/>
          <w:i/>
        </w:rPr>
        <w:t xml:space="preserve">Obr. </w:t>
      </w:r>
      <w:r w:rsidR="00713408" w:rsidRPr="00B01A75">
        <w:rPr>
          <w:bCs/>
          <w:i/>
        </w:rPr>
        <w:t>3.1</w:t>
      </w:r>
      <w:r w:rsidRPr="00B01A75">
        <w:rPr>
          <w:bCs/>
          <w:i/>
        </w:rPr>
        <w:t xml:space="preserve"> </w:t>
      </w:r>
      <w:r w:rsidR="00152C1B" w:rsidRPr="00B01A75">
        <w:t>Výřez z geologické mapy 1:25 000 s vyznačením zájmového území</w:t>
      </w:r>
    </w:p>
    <w:tbl>
      <w:tblPr>
        <w:tblStyle w:val="Mkatabulky"/>
        <w:tblW w:w="9317" w:type="dxa"/>
        <w:tblBorders>
          <w:insideH w:val="none" w:sz="0" w:space="0" w:color="auto"/>
          <w:insideV w:val="none" w:sz="0" w:space="0" w:color="auto"/>
        </w:tblBorders>
        <w:tblLook w:val="04A0" w:firstRow="1" w:lastRow="0" w:firstColumn="1" w:lastColumn="0" w:noHBand="0" w:noVBand="1"/>
      </w:tblPr>
      <w:tblGrid>
        <w:gridCol w:w="6673"/>
        <w:gridCol w:w="2644"/>
      </w:tblGrid>
      <w:tr w:rsidR="00BE14A2" w:rsidRPr="00B01A75" w14:paraId="26737756" w14:textId="77777777" w:rsidTr="001F1BAE">
        <w:trPr>
          <w:trHeight w:val="777"/>
        </w:trPr>
        <w:tc>
          <w:tcPr>
            <w:tcW w:w="6673" w:type="dxa"/>
            <w:vMerge w:val="restart"/>
          </w:tcPr>
          <w:p w14:paraId="1D4EBBA7" w14:textId="04388D0B" w:rsidR="00BE14A2" w:rsidRPr="00B01A75" w:rsidRDefault="002C7A21" w:rsidP="000107D2">
            <w:pPr>
              <w:jc w:val="right"/>
              <w:rPr>
                <w:bCs/>
              </w:rPr>
            </w:pPr>
            <w:r>
              <w:rPr>
                <w:noProof/>
              </w:rPr>
              <mc:AlternateContent>
                <mc:Choice Requires="wps">
                  <w:drawing>
                    <wp:anchor distT="0" distB="0" distL="114300" distR="114300" simplePos="0" relativeHeight="251661824" behindDoc="0" locked="0" layoutInCell="1" allowOverlap="1" wp14:anchorId="32A8D7B1" wp14:editId="14BBD073">
                      <wp:simplePos x="0" y="0"/>
                      <wp:positionH relativeFrom="column">
                        <wp:posOffset>3766185</wp:posOffset>
                      </wp:positionH>
                      <wp:positionV relativeFrom="paragraph">
                        <wp:posOffset>1682115</wp:posOffset>
                      </wp:positionV>
                      <wp:extent cx="695960" cy="295275"/>
                      <wp:effectExtent l="0" t="0" r="0" b="0"/>
                      <wp:wrapNone/>
                      <wp:docPr id="2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96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0AD00" w14:textId="77777777" w:rsidR="00FB139B" w:rsidRPr="001F1BAE" w:rsidRDefault="00FB139B">
                                  <w:pPr>
                                    <w:rPr>
                                      <w:sz w:val="18"/>
                                      <w:szCs w:val="18"/>
                                    </w:rPr>
                                  </w:pPr>
                                  <w:r w:rsidRPr="001F1BAE">
                                    <w:rPr>
                                      <w:sz w:val="18"/>
                                      <w:szCs w:val="18"/>
                                    </w:rPr>
                                    <w:t>1821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2A8D7B1" id="Text Box 23" o:spid="_x0000_s1028" type="#_x0000_t202" style="position:absolute;left:0;text-align:left;margin-left:296.55pt;margin-top:132.45pt;width:54.8pt;height:23.2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" filled="f" stroked="f">
                      <v:textbox>
                        <w:txbxContent>
                          <w:p w14:paraId="7DF0AD00" w14:textId="77777777" w:rsidR="00FB139B" w:rsidRPr="001F1BAE" w:rsidRDefault="00FB139B">
                            <w:pPr>
                              <w:rPr>
                                <w:sz w:val="18"/>
                                <w:szCs w:val="18"/>
                              </w:rPr>
                            </w:pPr>
                            <w:r w:rsidRPr="001F1BAE">
                              <w:rPr>
                                <w:sz w:val="18"/>
                                <w:szCs w:val="18"/>
                              </w:rPr>
                              <w:t>1821</w:t>
                            </w:r>
                          </w:p>
                        </w:txbxContent>
                      </v:textbox>
                    </v:shape>
                  </w:pict>
                </mc:Fallback>
              </mc:AlternateContent>
            </w:r>
            <w:r>
              <w:rPr>
                <w:noProof/>
              </w:rPr>
              <mc:AlternateContent>
                <mc:Choice Requires="wps">
                  <w:drawing>
                    <wp:anchor distT="0" distB="0" distL="114300" distR="114300" simplePos="0" relativeHeight="251659776" behindDoc="0" locked="0" layoutInCell="1" allowOverlap="1" wp14:anchorId="58003E12" wp14:editId="59D73D3D">
                      <wp:simplePos x="0" y="0"/>
                      <wp:positionH relativeFrom="column">
                        <wp:posOffset>3423285</wp:posOffset>
                      </wp:positionH>
                      <wp:positionV relativeFrom="paragraph">
                        <wp:posOffset>744855</wp:posOffset>
                      </wp:positionV>
                      <wp:extent cx="695960" cy="295275"/>
                      <wp:effectExtent l="0" t="0" r="0" b="0"/>
                      <wp:wrapNone/>
                      <wp:docPr id="23"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96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EB8EE" w14:textId="77777777" w:rsidR="00FB139B" w:rsidRPr="001F1BAE" w:rsidRDefault="00FB139B">
                                  <w:pPr>
                                    <w:rPr>
                                      <w:sz w:val="18"/>
                                      <w:szCs w:val="18"/>
                                    </w:rPr>
                                  </w:pPr>
                                  <w:r w:rsidRPr="001F1BAE">
                                    <w:rPr>
                                      <w:sz w:val="18"/>
                                      <w:szCs w:val="18"/>
                                    </w:rPr>
                                    <w:t>24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003E12" id="Text Box 22" o:spid="_x0000_s1029" type="#_x0000_t202" style="position:absolute;left:0;text-align:left;margin-left:269.55pt;margin-top:58.65pt;width:54.8pt;height:23.2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" filled="f" stroked="f">
                      <v:textbox>
                        <w:txbxContent>
                          <w:p w14:paraId="1D8EB8EE" w14:textId="77777777" w:rsidR="00FB139B" w:rsidRPr="001F1BAE" w:rsidRDefault="00FB139B">
                            <w:pPr>
                              <w:rPr>
                                <w:sz w:val="18"/>
                                <w:szCs w:val="18"/>
                              </w:rPr>
                            </w:pPr>
                            <w:r w:rsidRPr="001F1BAE">
                              <w:rPr>
                                <w:sz w:val="18"/>
                                <w:szCs w:val="18"/>
                              </w:rPr>
                              <w:t>24</w:t>
                            </w:r>
                          </w:p>
                        </w:txbxContent>
                      </v:textbox>
                    </v:shape>
                  </w:pict>
                </mc:Fallback>
              </mc:AlternateContent>
            </w:r>
            <w:r>
              <w:rPr>
                <w:noProof/>
              </w:rPr>
              <mc:AlternateContent>
                <mc:Choice Requires="wps">
                  <w:drawing>
                    <wp:anchor distT="0" distB="0" distL="114300" distR="114300" simplePos="0" relativeHeight="251657728" behindDoc="0" locked="0" layoutInCell="1" allowOverlap="1" wp14:anchorId="59B6DB2C" wp14:editId="6A58F2C1">
                      <wp:simplePos x="0" y="0"/>
                      <wp:positionH relativeFrom="column">
                        <wp:posOffset>556260</wp:posOffset>
                      </wp:positionH>
                      <wp:positionV relativeFrom="paragraph">
                        <wp:posOffset>20955</wp:posOffset>
                      </wp:positionV>
                      <wp:extent cx="695960" cy="295275"/>
                      <wp:effectExtent l="0" t="0" r="0" b="0"/>
                      <wp:wrapNone/>
                      <wp:docPr id="2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96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B5E791" w14:textId="77777777" w:rsidR="00FB139B" w:rsidRPr="001F1BAE" w:rsidRDefault="00FB139B">
                                  <w:pPr>
                                    <w:rPr>
                                      <w:sz w:val="18"/>
                                      <w:szCs w:val="18"/>
                                    </w:rPr>
                                  </w:pPr>
                                  <w:r w:rsidRPr="001F1BAE">
                                    <w:rPr>
                                      <w:sz w:val="18"/>
                                      <w:szCs w:val="18"/>
                                    </w:rPr>
                                    <w:t>16</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B6DB2C" id="Text Box 21" o:spid="_x0000_s1030" type="#_x0000_t202" style="position:absolute;left:0;text-align:left;margin-left:43.8pt;margin-top:1.65pt;width:54.8pt;height:23.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" filled="f" stroked="f">
                      <v:textbox>
                        <w:txbxContent>
                          <w:p w14:paraId="0EB5E791" w14:textId="77777777" w:rsidR="00FB139B" w:rsidRPr="001F1BAE" w:rsidRDefault="00FB139B">
                            <w:pPr>
                              <w:rPr>
                                <w:sz w:val="18"/>
                                <w:szCs w:val="18"/>
                              </w:rPr>
                            </w:pPr>
                            <w:r w:rsidRPr="001F1BAE">
                              <w:rPr>
                                <w:sz w:val="18"/>
                                <w:szCs w:val="18"/>
                              </w:rPr>
                              <w:t>16</w:t>
                            </w:r>
                          </w:p>
                        </w:txbxContent>
                      </v:textbox>
                    </v:shape>
                  </w:pict>
                </mc:Fallback>
              </mc:AlternateContent>
            </w:r>
            <w:r>
              <w:rPr>
                <w:noProof/>
              </w:rPr>
              <w:pict w14:anchorId="301B990B">
                <v:shape id="_x0000_s1031" type="#_x0000_t202" style="position:absolute;left:0;text-align:left;margin-left:136.8pt;margin-top:54.9pt;width:21.8pt;height:23.2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" filled="f" stroked="f">
                  <v:textbox>
                    <w:txbxContent>
                      <w:p w14:paraId="0FA5294E" w14:textId="77777777" w:rsidR="00000000" w:rsidRDefault="002C7A21"/>
                      <w:p w14:paraId="296FEF7D" w14:textId="77777777" w:rsidR="000A19D7" w:rsidRDefault="000A19D7"/>
                      <w:p w14:paraId="7194DBDC" w14:textId="77777777" w:rsidR="00FB139B" w:rsidRDefault="00FB139B"/>
                      <w:p w14:paraId="769D0D3C" w14:textId="77777777" w:rsidR="00FB139B" w:rsidRDefault="00FB139B"/>
                      <w:p w14:paraId="54CD245A" w14:textId="77777777" w:rsidR="00FB139B" w:rsidRDefault="00FB139B"/>
                      <w:p w14:paraId="1231BE67" w14:textId="77777777" w:rsidR="00FB139B" w:rsidRDefault="00FB139B"/>
                      <w:p w14:paraId="75697EEC" w14:textId="77777777" w:rsidR="00FB139B" w:rsidRPr="001F1BAE" w:rsidRDefault="00FB139B">
                        <w:pPr>
                          <w:rPr>
                            <w:sz w:val="18"/>
                            <w:szCs w:val="18"/>
                          </w:rPr>
                        </w:pPr>
                        <w:r w:rsidRPr="001F1BAE">
                          <w:rPr>
                            <w:sz w:val="18"/>
                            <w:szCs w:val="18"/>
                          </w:rPr>
                          <w:t>7</w:t>
                        </w:r>
                      </w:p>
                    </w:txbxContent>
                  </v:textbox>
                </v:shape>
              </w:pict>
            </w:r>
            <w:r w:rsidR="006C1FA9" w:rsidRPr="00B01A75">
              <w:rPr>
                <w:noProof/>
              </w:rPr>
              <w:drawing>
                <wp:inline distT="0" distB="0" distL="0" distR="0" wp14:anchorId="5C9DCB20" wp14:editId="2C866750">
                  <wp:extent cx="4060652" cy="2814452"/>
                  <wp:effectExtent l="19050" t="19050" r="16510" b="2413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cstate="print"/>
                          <a:srcRect l="52562" t="23197" r="17851" b="20393"/>
                          <a:stretch/>
                        </pic:blipFill>
                        <pic:spPr bwMode="auto">
                          <a:xfrm>
                            <a:off x="0" y="0"/>
                            <a:ext cx="4067023" cy="281886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tc>
        <w:tc>
          <w:tcPr>
            <w:tcW w:w="2644" w:type="dxa"/>
          </w:tcPr>
          <w:p w14:paraId="3FD60F57" w14:textId="360426BD" w:rsidR="00BE14A2" w:rsidRPr="00B01A75" w:rsidRDefault="002C7A21" w:rsidP="00BE14A2">
            <w:pPr>
              <w:rPr>
                <w:bCs/>
              </w:rPr>
            </w:pPr>
            <w:r>
              <w:rPr>
                <w:bCs/>
                <w:noProof/>
              </w:rPr>
              <mc:AlternateContent>
                <mc:Choice Requires="wps">
                  <w:drawing>
                    <wp:anchor distT="0" distB="0" distL="114299" distR="114299" simplePos="0" relativeHeight="251654656" behindDoc="0" locked="0" layoutInCell="1" allowOverlap="1" wp14:anchorId="0F0C44B7" wp14:editId="6CF960D1">
                      <wp:simplePos x="0" y="0"/>
                      <wp:positionH relativeFrom="column">
                        <wp:posOffset>1311909</wp:posOffset>
                      </wp:positionH>
                      <wp:positionV relativeFrom="paragraph">
                        <wp:posOffset>116205</wp:posOffset>
                      </wp:positionV>
                      <wp:extent cx="0" cy="390525"/>
                      <wp:effectExtent l="0" t="0" r="19050" b="9525"/>
                      <wp:wrapNone/>
                      <wp:docPr id="21"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0525"/>
                              </a:xfrm>
                              <a:prstGeom prst="straightConnector1">
                                <a:avLst/>
                              </a:prstGeom>
                              <a:noFill/>
                              <a:ln w="9525">
                                <a:solidFill>
                                  <a:srgbClr val="FF0000"/>
                                </a:solidFill>
                                <a:prstDash val="lgDash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15E979D1" id="_x0000_t32" coordsize="21600,21600" o:spt="32" o:oned="t" path="m,l21600,21600e" filled="f">
                      <v:path arrowok="t" fillok="f" o:connecttype="none"/>
                      <o:lock v:ext="edit" shapetype="t"/>
                    </v:shapetype>
                    <v:shape id="AutoShape 19" o:spid="_x0000_s1026" type="#_x0000_t32" style="position:absolute;margin-left:103.3pt;margin-top:9.15pt;width:0;height:30.75pt;z-index:2516546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" strokecolor="red">
                      <v:stroke dashstyle="longDashDot"/>
                      <v:shadow color="#622423 [1605]" opacity=".5" offset="1pt"/>
                    </v:shape>
                  </w:pict>
                </mc:Fallback>
              </mc:AlternateContent>
            </w:r>
            <w:r w:rsidR="00BE14A2" w:rsidRPr="00B01A75">
              <w:rPr>
                <w:bCs/>
              </w:rPr>
              <w:t>Legenda:</w:t>
            </w:r>
          </w:p>
          <w:p w14:paraId="3FD18505" w14:textId="5F40FA59" w:rsidR="006C1FA9" w:rsidRPr="00B01A75" w:rsidRDefault="002C7A21" w:rsidP="00BE14A2">
            <w:pPr>
              <w:rPr>
                <w:bCs/>
              </w:rPr>
            </w:pPr>
            <w:r>
              <w:rPr>
                <w:bCs/>
                <w:noProof/>
              </w:rPr>
              <mc:AlternateContent>
                <mc:Choice Requires="wps">
                  <w:drawing>
                    <wp:anchor distT="0" distB="0" distL="114300" distR="114300" simplePos="0" relativeHeight="251655680" behindDoc="0" locked="0" layoutInCell="1" allowOverlap="1" wp14:anchorId="148F7EB2" wp14:editId="525D4586">
                      <wp:simplePos x="0" y="0"/>
                      <wp:positionH relativeFrom="column">
                        <wp:posOffset>1119505</wp:posOffset>
                      </wp:positionH>
                      <wp:positionV relativeFrom="paragraph">
                        <wp:posOffset>11430</wp:posOffset>
                      </wp:positionV>
                      <wp:extent cx="381000" cy="635"/>
                      <wp:effectExtent l="0" t="0" r="0" b="18415"/>
                      <wp:wrapNone/>
                      <wp:docPr id="20"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00" cy="635"/>
                              </a:xfrm>
                              <a:prstGeom prst="straightConnector1">
                                <a:avLst/>
                              </a:prstGeom>
                              <a:noFill/>
                              <a:ln w="9525">
                                <a:solidFill>
                                  <a:srgbClr val="FF0000"/>
                                </a:solidFill>
                                <a:prstDash val="lg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7B9FBE" id="AutoShape 20" o:spid="_x0000_s1026" type="#_x0000_t32" style="position:absolute;margin-left:88.15pt;margin-top:.9pt;width:30pt;height:.0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" strokecolor="red">
                      <v:stroke dashstyle="longDashDot"/>
                    </v:shape>
                  </w:pict>
                </mc:Fallback>
              </mc:AlternateContent>
            </w:r>
            <w:r w:rsidR="006C1FA9" w:rsidRPr="00B01A75">
              <w:rPr>
                <w:bCs/>
              </w:rPr>
              <w:t>zájmové území</w:t>
            </w:r>
          </w:p>
        </w:tc>
      </w:tr>
      <w:tr w:rsidR="00BE14A2" w:rsidRPr="00B01A75" w14:paraId="14475A88" w14:textId="77777777" w:rsidTr="001F1BAE">
        <w:trPr>
          <w:trHeight w:val="144"/>
        </w:trPr>
        <w:tc>
          <w:tcPr>
            <w:tcW w:w="6673" w:type="dxa"/>
            <w:vMerge/>
          </w:tcPr>
          <w:p w14:paraId="36FEB5B0" w14:textId="77777777" w:rsidR="00BE14A2" w:rsidRPr="00B01A75" w:rsidRDefault="00BE14A2" w:rsidP="000107D2">
            <w:pPr>
              <w:jc w:val="right"/>
              <w:rPr>
                <w:bCs/>
              </w:rPr>
            </w:pPr>
          </w:p>
        </w:tc>
        <w:tc>
          <w:tcPr>
            <w:tcW w:w="2644" w:type="dxa"/>
          </w:tcPr>
          <w:p w14:paraId="60AE1044" w14:textId="77777777" w:rsidR="00BE14A2" w:rsidRPr="00B01A75" w:rsidRDefault="00BE14A2" w:rsidP="002E6106">
            <w:pPr>
              <w:rPr>
                <w:sz w:val="18"/>
                <w:szCs w:val="18"/>
              </w:rPr>
            </w:pPr>
            <w:r w:rsidRPr="00B01A75">
              <w:rPr>
                <w:bCs/>
              </w:rPr>
              <w:t>KVARTÉR</w:t>
            </w:r>
          </w:p>
        </w:tc>
      </w:tr>
      <w:tr w:rsidR="00BE14A2" w:rsidRPr="00B01A75" w14:paraId="57DE772F" w14:textId="77777777" w:rsidTr="001F1BAE">
        <w:trPr>
          <w:trHeight w:val="144"/>
        </w:trPr>
        <w:tc>
          <w:tcPr>
            <w:tcW w:w="6673" w:type="dxa"/>
            <w:vMerge/>
          </w:tcPr>
          <w:p w14:paraId="30D7AA69" w14:textId="77777777" w:rsidR="00BE14A2" w:rsidRPr="00B01A75" w:rsidRDefault="00BE14A2" w:rsidP="000107D2">
            <w:pPr>
              <w:jc w:val="right"/>
              <w:rPr>
                <w:bCs/>
              </w:rPr>
            </w:pPr>
          </w:p>
        </w:tc>
        <w:tc>
          <w:tcPr>
            <w:tcW w:w="2644" w:type="dxa"/>
          </w:tcPr>
          <w:p w14:paraId="7B397B45" w14:textId="77777777" w:rsidR="00BE14A2" w:rsidRPr="00CE0ED1" w:rsidRDefault="006C1FA9" w:rsidP="00CE0ED1">
            <w:pPr>
              <w:rPr>
                <w:sz w:val="18"/>
                <w:szCs w:val="18"/>
              </w:rPr>
            </w:pPr>
            <w:r w:rsidRPr="00CE0ED1">
              <w:rPr>
                <w:sz w:val="18"/>
                <w:szCs w:val="18"/>
              </w:rPr>
              <w:t xml:space="preserve">[ID: 7] smíšený sediment </w:t>
            </w:r>
          </w:p>
          <w:p w14:paraId="21DA4882" w14:textId="77777777" w:rsidR="0022215C" w:rsidRPr="00CE0ED1" w:rsidRDefault="006C1FA9" w:rsidP="00CE0ED1">
            <w:pPr>
              <w:rPr>
                <w:sz w:val="18"/>
                <w:szCs w:val="18"/>
              </w:rPr>
            </w:pPr>
            <w:r w:rsidRPr="00CE0ED1">
              <w:rPr>
                <w:sz w:val="18"/>
                <w:szCs w:val="18"/>
              </w:rPr>
              <w:t>[ID: 16]</w:t>
            </w:r>
            <w:r w:rsidR="0022215C" w:rsidRPr="00CE0ED1">
              <w:rPr>
                <w:sz w:val="18"/>
                <w:szCs w:val="18"/>
              </w:rPr>
              <w:t xml:space="preserve">spraš a sprašová hlína </w:t>
            </w:r>
          </w:p>
          <w:p w14:paraId="3F3AE9C9" w14:textId="77777777" w:rsidR="006C1FA9" w:rsidRPr="00B01A75" w:rsidRDefault="006C1FA9" w:rsidP="00CE0ED1">
            <w:r w:rsidRPr="00CE0ED1">
              <w:rPr>
                <w:sz w:val="18"/>
                <w:szCs w:val="18"/>
              </w:rPr>
              <w:t>[ID: 24]písek, štěrk</w:t>
            </w:r>
            <w:r w:rsidRPr="00B01A75">
              <w:t xml:space="preserve"> </w:t>
            </w:r>
          </w:p>
          <w:p w14:paraId="7196D064" w14:textId="77777777" w:rsidR="006C1FA9" w:rsidRPr="00B01A75" w:rsidRDefault="006C1FA9" w:rsidP="007766D2">
            <w:pPr>
              <w:jc w:val="left"/>
              <w:rPr>
                <w:b/>
                <w:sz w:val="18"/>
                <w:szCs w:val="18"/>
              </w:rPr>
            </w:pPr>
          </w:p>
          <w:p w14:paraId="02B9A875" w14:textId="77777777" w:rsidR="007766D2" w:rsidRPr="00B01A75" w:rsidRDefault="007766D2" w:rsidP="007766D2">
            <w:pPr>
              <w:jc w:val="left"/>
              <w:rPr>
                <w:szCs w:val="24"/>
              </w:rPr>
            </w:pPr>
            <w:r w:rsidRPr="00B01A75">
              <w:rPr>
                <w:szCs w:val="24"/>
              </w:rPr>
              <w:t xml:space="preserve">NEOGÉN </w:t>
            </w:r>
          </w:p>
          <w:p w14:paraId="6C8D6677" w14:textId="77777777" w:rsidR="001F1BAE" w:rsidRPr="00CE0ED1" w:rsidRDefault="0022215C" w:rsidP="00CE0ED1">
            <w:pPr>
              <w:rPr>
                <w:sz w:val="18"/>
                <w:szCs w:val="18"/>
              </w:rPr>
            </w:pPr>
            <w:r w:rsidRPr="00B01A75">
              <w:t xml:space="preserve"> </w:t>
            </w:r>
            <w:r w:rsidRPr="00CE0ED1">
              <w:rPr>
                <w:sz w:val="18"/>
                <w:szCs w:val="18"/>
              </w:rPr>
              <w:t xml:space="preserve">[ID: </w:t>
            </w:r>
            <w:r w:rsidR="001F1BAE" w:rsidRPr="00CE0ED1">
              <w:rPr>
                <w:sz w:val="18"/>
                <w:szCs w:val="18"/>
              </w:rPr>
              <w:t>1821</w:t>
            </w:r>
            <w:r w:rsidRPr="00CE0ED1">
              <w:rPr>
                <w:sz w:val="18"/>
                <w:szCs w:val="18"/>
              </w:rPr>
              <w:t>]</w:t>
            </w:r>
            <w:r w:rsidR="001F1BAE" w:rsidRPr="00CE0ED1">
              <w:rPr>
                <w:sz w:val="18"/>
                <w:szCs w:val="18"/>
              </w:rPr>
              <w:t xml:space="preserve"> vápnitý jíl (</w:t>
            </w:r>
            <w:proofErr w:type="spellStart"/>
            <w:r w:rsidR="001F1BAE" w:rsidRPr="00CE0ED1">
              <w:rPr>
                <w:sz w:val="18"/>
                <w:szCs w:val="18"/>
              </w:rPr>
              <w:t>tégl</w:t>
            </w:r>
            <w:proofErr w:type="spellEnd"/>
            <w:r w:rsidR="001F1BAE" w:rsidRPr="00CE0ED1">
              <w:rPr>
                <w:sz w:val="18"/>
                <w:szCs w:val="18"/>
              </w:rPr>
              <w:t>), místy s polohami písků</w:t>
            </w:r>
          </w:p>
          <w:p w14:paraId="34FF1C98" w14:textId="77777777" w:rsidR="0022215C" w:rsidRPr="00B01A75" w:rsidRDefault="0022215C" w:rsidP="007766D2">
            <w:pPr>
              <w:jc w:val="left"/>
              <w:rPr>
                <w:b/>
                <w:sz w:val="18"/>
                <w:szCs w:val="18"/>
              </w:rPr>
            </w:pPr>
          </w:p>
          <w:p w14:paraId="6D072C0D" w14:textId="77777777" w:rsidR="00BE14A2" w:rsidRPr="00B01A75" w:rsidRDefault="00BE14A2" w:rsidP="007766D2">
            <w:pPr>
              <w:jc w:val="left"/>
              <w:rPr>
                <w:sz w:val="20"/>
              </w:rPr>
            </w:pPr>
          </w:p>
        </w:tc>
      </w:tr>
    </w:tbl>
    <w:p w14:paraId="153EF5F4" w14:textId="77777777" w:rsidR="004118B5" w:rsidRPr="0084441B" w:rsidRDefault="004118B5" w:rsidP="004118B5">
      <w:pPr>
        <w:pStyle w:val="Nadpis2"/>
        <w:numPr>
          <w:ilvl w:val="1"/>
          <w:numId w:val="1"/>
        </w:numPr>
        <w:ind w:left="578" w:hanging="578"/>
      </w:pPr>
      <w:bookmarkStart w:id="53" w:name="_Toc453829021"/>
      <w:bookmarkStart w:id="54" w:name="_Toc453841551"/>
      <w:bookmarkStart w:id="55" w:name="_Toc486575067"/>
      <w:r w:rsidRPr="0084441B">
        <w:t>Hydrogeologické poměry</w:t>
      </w:r>
      <w:bookmarkEnd w:id="53"/>
      <w:bookmarkEnd w:id="54"/>
      <w:bookmarkEnd w:id="55"/>
    </w:p>
    <w:p w14:paraId="57FEDB4C" w14:textId="77777777" w:rsidR="00152C1B" w:rsidRPr="00B01A75" w:rsidRDefault="0032316D" w:rsidP="00152C1B">
      <w:pPr>
        <w:pStyle w:val="Text"/>
      </w:pPr>
      <w:r>
        <w:t>Zájmové území náleží do hydrogeologického rajónu svrchní vrstvy 1643 Kvartér Svratky. Řeka Svratka zde vytvořila rozsáhlou nivu a má funkci regionální drenážní báze pro území. Vlastní lokalita je tvořena antropogenními navážkami s hlínami, které jsou suché a umožňují infiltraci srážkové vody. Mělký oběh podzemní vody je vázán na fluviální písky a štěrky, které tvoří hydrogeologický kolektor s průlinovou propustností. Nivní hlíny pře</w:t>
      </w:r>
      <w:r w:rsidR="00997B44">
        <w:t>dstavují nadložní izolátor.</w:t>
      </w:r>
      <w:r>
        <w:t xml:space="preserve"> Hladina podzemní vody je napjatá. Generální směr proudění podzemní vody je ve směru S-J. Podložní izolátor je tvořen neogenními jíly</w:t>
      </w:r>
      <w:r w:rsidR="00F9419D">
        <w:t xml:space="preserve">. </w:t>
      </w:r>
    </w:p>
    <w:p w14:paraId="3A20B2A7" w14:textId="77777777" w:rsidR="004118B5" w:rsidRPr="00AD0057" w:rsidRDefault="00466833" w:rsidP="00152C1B">
      <w:pPr>
        <w:pStyle w:val="Nadpis1"/>
      </w:pPr>
      <w:bookmarkStart w:id="56" w:name="_Toc486575068"/>
      <w:r w:rsidRPr="00AD0057">
        <w:t>Inženýrskogeologické poměry</w:t>
      </w:r>
      <w:bookmarkEnd w:id="56"/>
    </w:p>
    <w:p w14:paraId="2F90DC81" w14:textId="77777777" w:rsidR="00D94F90" w:rsidRPr="00B01A75" w:rsidRDefault="00D94F90" w:rsidP="00D94F90">
      <w:bookmarkStart w:id="57" w:name="_Toc453829027"/>
      <w:bookmarkStart w:id="58" w:name="_Toc453841557"/>
      <w:r w:rsidRPr="00B01A75">
        <w:t>Inženýrskogeologické poměry v zájmovém prostoru jsou v této kapitole popsány na základě údajů získaných z realizov</w:t>
      </w:r>
      <w:r w:rsidR="00152C1B" w:rsidRPr="00B01A75">
        <w:t>an</w:t>
      </w:r>
      <w:r w:rsidRPr="00B01A75">
        <w:t>ých jádrových vrtů</w:t>
      </w:r>
      <w:r w:rsidR="00152C1B" w:rsidRPr="00B01A75">
        <w:t>, penetračních sond</w:t>
      </w:r>
      <w:r w:rsidRPr="00B01A75">
        <w:t xml:space="preserve"> a z vrtů archivních zpráv. Geologická stavba v prostoru uvažované výstavby je prezentována v sérii inženýrskogeologických řezů </w:t>
      </w:r>
      <w:r w:rsidR="000F42DF" w:rsidRPr="00B01A75">
        <w:t xml:space="preserve">ve směru východ </w:t>
      </w:r>
      <w:r w:rsidR="00EF4593" w:rsidRPr="00B01A75">
        <w:t>z</w:t>
      </w:r>
      <w:r w:rsidR="000F42DF" w:rsidRPr="00B01A75">
        <w:t>ápad (A</w:t>
      </w:r>
      <w:r w:rsidR="00152C1B" w:rsidRPr="00B01A75">
        <w:t>-</w:t>
      </w:r>
      <w:proofErr w:type="spellStart"/>
      <w:r w:rsidR="000F42DF" w:rsidRPr="00B01A75">
        <w:t>A´</w:t>
      </w:r>
      <w:r w:rsidR="00152C1B" w:rsidRPr="00B01A75">
        <w:t>až</w:t>
      </w:r>
      <w:proofErr w:type="spellEnd"/>
      <w:r w:rsidR="000F42DF" w:rsidRPr="00B01A75">
        <w:t xml:space="preserve"> F</w:t>
      </w:r>
      <w:r w:rsidR="00152C1B" w:rsidRPr="00B01A75">
        <w:t>-</w:t>
      </w:r>
      <w:r w:rsidR="0084441B">
        <w:t xml:space="preserve">F´) a ve směru sever jih </w:t>
      </w:r>
      <w:r w:rsidR="000F42DF" w:rsidRPr="00B01A75">
        <w:t>(1</w:t>
      </w:r>
      <w:r w:rsidR="00152C1B" w:rsidRPr="00B01A75">
        <w:t>-</w:t>
      </w:r>
      <w:r w:rsidR="000F42DF" w:rsidRPr="00B01A75">
        <w:t>1´</w:t>
      </w:r>
      <w:r w:rsidR="00152C1B" w:rsidRPr="00B01A75">
        <w:t>až</w:t>
      </w:r>
      <w:r w:rsidR="000F42DF" w:rsidRPr="00B01A75">
        <w:t xml:space="preserve"> 8</w:t>
      </w:r>
      <w:r w:rsidR="00152C1B" w:rsidRPr="00B01A75">
        <w:t>-</w:t>
      </w:r>
      <w:r w:rsidR="000F42DF" w:rsidRPr="00B01A75">
        <w:t>8´)</w:t>
      </w:r>
      <w:r w:rsidRPr="00B01A75">
        <w:t xml:space="preserve">, které tvoří obsah přílohy č. 4 této závěrečné zprávy. </w:t>
      </w:r>
    </w:p>
    <w:p w14:paraId="6CB83A2C" w14:textId="77777777" w:rsidR="00914D01" w:rsidRPr="00B01A75" w:rsidRDefault="00722343" w:rsidP="00722343">
      <w:pPr>
        <w:pStyle w:val="Text"/>
      </w:pPr>
      <w:r w:rsidRPr="00B01A75">
        <w:t xml:space="preserve">Zájmový prostor, ležící v údolní nivě regulované řeky Svratky má </w:t>
      </w:r>
      <w:r w:rsidR="00E96DE7">
        <w:t xml:space="preserve">geologickou stavbu </w:t>
      </w:r>
      <w:r w:rsidR="00E96DE7" w:rsidRPr="00B01A75">
        <w:t xml:space="preserve">charakteristickou </w:t>
      </w:r>
      <w:r w:rsidR="00E96DE7">
        <w:t>pro tuto oblast</w:t>
      </w:r>
      <w:r w:rsidRPr="00B01A75">
        <w:t xml:space="preserve">, jak je patrné z uvedených inženýrskogeologických řezů, pokrývajících v přibližně ortogonální síti celou oblast. </w:t>
      </w:r>
      <w:r w:rsidR="00914D01">
        <w:t>Zároveň je přípovrchová část do hloubky i více než 5 m postižena antropogenními zásahy v podobě vestavěných konstrukcí stavebních objektů a s výstavbou spojenými terénními úpravami. Ze srovnání s archivními vrty vyplývá, že úroveň povrchu stávajícího terénu se oproti minulosti zvýšila cca o 1 m.</w:t>
      </w:r>
      <w:r w:rsidR="005D26DE">
        <w:t xml:space="preserve"> </w:t>
      </w:r>
      <w:r w:rsidR="009C270A">
        <w:t>Rovinný p</w:t>
      </w:r>
      <w:r w:rsidR="005D26DE">
        <w:t xml:space="preserve">ovrch zájmového území se </w:t>
      </w:r>
      <w:r w:rsidR="00B56DC5">
        <w:t xml:space="preserve">v čase průzkumu </w:t>
      </w:r>
      <w:r w:rsidR="00E13493">
        <w:t>nach</w:t>
      </w:r>
      <w:r w:rsidR="00B56DC5">
        <w:t>ázel</w:t>
      </w:r>
      <w:r w:rsidR="00E13493">
        <w:t xml:space="preserve"> v rozmezí </w:t>
      </w:r>
      <w:r w:rsidR="009C270A">
        <w:t>190,1 – 191,7 m n.m.</w:t>
      </w:r>
    </w:p>
    <w:p w14:paraId="60616881" w14:textId="77777777" w:rsidR="00722343" w:rsidRPr="00B01A75" w:rsidRDefault="00722343" w:rsidP="00722343">
      <w:pPr>
        <w:pStyle w:val="Text"/>
      </w:pPr>
      <w:r w:rsidRPr="00B01A75">
        <w:t xml:space="preserve">Předkvartérní podloží v celém prostoru tvoří souvrství neogenního jílu, jehož mocnost je řádově minimálně v desítkách metrů a jeho povrch leží v celé oblasti v hloubce </w:t>
      </w:r>
      <w:r w:rsidR="006A1967">
        <w:t>7,3</w:t>
      </w:r>
      <w:r w:rsidR="006A1967" w:rsidRPr="00B01A75">
        <w:t xml:space="preserve"> </w:t>
      </w:r>
      <w:r w:rsidRPr="00B01A75">
        <w:t xml:space="preserve">až </w:t>
      </w:r>
      <w:r w:rsidR="006A1967">
        <w:t>10,5</w:t>
      </w:r>
      <w:r w:rsidR="006A1967" w:rsidRPr="00B01A75">
        <w:t xml:space="preserve"> </w:t>
      </w:r>
      <w:r w:rsidRPr="00B01A75">
        <w:t xml:space="preserve">m od povrchu stávajícího terénu (tj. v nadmořské výšce cca </w:t>
      </w:r>
      <w:r w:rsidR="006A1967">
        <w:t>180,4 – 184,1</w:t>
      </w:r>
      <w:r w:rsidRPr="00B01A75">
        <w:t xml:space="preserve"> m n m.). </w:t>
      </w:r>
      <w:r>
        <w:t>V</w:t>
      </w:r>
      <w:r w:rsidR="00E96DE7">
        <w:t> neogenních jílech</w:t>
      </w:r>
      <w:r w:rsidR="00F728F1">
        <w:t xml:space="preserve"> byly </w:t>
      </w:r>
      <w:r>
        <w:t xml:space="preserve">ve vrtech HV211 a J203 </w:t>
      </w:r>
      <w:r w:rsidR="00F728F1">
        <w:t xml:space="preserve">ve východní části areálu </w:t>
      </w:r>
      <w:r>
        <w:t xml:space="preserve">zastiženy zvodnělé jemnozrnné jílovité písky o mocnosti až 1,2 m. </w:t>
      </w:r>
      <w:r w:rsidR="00E96DE7">
        <w:t>Tyto vrstvy nejsou dle dosavadních poznatků průběžné</w:t>
      </w:r>
      <w:r w:rsidR="00F728F1">
        <w:t>, když tvoří uzavřené čočky. Z hlediska geot</w:t>
      </w:r>
      <w:r w:rsidR="006E63C3">
        <w:t>echnických vlastností jsou tyto dílčí polohy kvalitativně srovnatelné nebo i lepší a z toho důvodu nebyly vydělovány jako samostatný geotechnický typ.</w:t>
      </w:r>
      <w:r w:rsidR="00E96DE7">
        <w:t xml:space="preserve"> </w:t>
      </w:r>
    </w:p>
    <w:p w14:paraId="745B7472" w14:textId="77777777" w:rsidR="00722343" w:rsidRPr="00B01A75" w:rsidRDefault="00722343" w:rsidP="00722343">
      <w:pPr>
        <w:pStyle w:val="Text"/>
      </w:pPr>
      <w:r w:rsidRPr="00B01A75">
        <w:t xml:space="preserve">V nadloží </w:t>
      </w:r>
      <w:r w:rsidR="006E63C3">
        <w:t xml:space="preserve">neogenních sedimentů </w:t>
      </w:r>
      <w:r w:rsidRPr="00B01A75">
        <w:t>je vyvinuto kvartérní souvrství údolní nivy tvořené štěrky</w:t>
      </w:r>
      <w:r w:rsidR="006E63C3">
        <w:t>,</w:t>
      </w:r>
      <w:r w:rsidRPr="00B01A75">
        <w:t xml:space="preserve"> místy s málo mocnými písky na povrchu. </w:t>
      </w:r>
      <w:r w:rsidR="00E2255E">
        <w:t xml:space="preserve">Mocnost štěrkového souvrství se pohybuje v rozmezí </w:t>
      </w:r>
      <w:r w:rsidR="00AA3A78">
        <w:t>0,9 m ve vrtu J217 až</w:t>
      </w:r>
      <w:r w:rsidR="00E2255E">
        <w:t xml:space="preserve"> 5,4 m, </w:t>
      </w:r>
      <w:r w:rsidR="00AA3A78">
        <w:t xml:space="preserve">přičemž jeho povrch se nachází </w:t>
      </w:r>
      <w:r w:rsidR="00E2255E">
        <w:t xml:space="preserve">v nadmořských výškách </w:t>
      </w:r>
      <w:r w:rsidR="005D26DE">
        <w:t>18</w:t>
      </w:r>
      <w:r w:rsidR="00AA3A78">
        <w:t>4,06</w:t>
      </w:r>
      <w:r w:rsidR="005D26DE">
        <w:t xml:space="preserve"> – 1</w:t>
      </w:r>
      <w:r w:rsidR="00AA3A78">
        <w:t>87,0</w:t>
      </w:r>
      <w:r w:rsidR="005D26DE">
        <w:t xml:space="preserve"> m </w:t>
      </w:r>
      <w:proofErr w:type="spellStart"/>
      <w:r w:rsidR="005D26DE">
        <w:t>n.m</w:t>
      </w:r>
      <w:proofErr w:type="spellEnd"/>
      <w:r w:rsidR="00AA3A78">
        <w:t xml:space="preserve"> a jeho báze v nadmořských výškách 181,81 – 183,92 m n.m</w:t>
      </w:r>
      <w:r w:rsidR="005D26DE">
        <w:t xml:space="preserve">. </w:t>
      </w:r>
      <w:r w:rsidR="00C851E0">
        <w:t xml:space="preserve">Nesoudržné </w:t>
      </w:r>
      <w:r w:rsidR="00AA3A78">
        <w:t>písčité</w:t>
      </w:r>
      <w:r w:rsidR="00C851E0">
        <w:t xml:space="preserve"> sedimenty v nadloží štěrků mají ověřenou mocnost </w:t>
      </w:r>
      <w:r w:rsidR="00AA3A78">
        <w:t>0,2 až 1,0, výjimečně až 1,5 m (vrt J209)</w:t>
      </w:r>
      <w:r w:rsidR="00C851E0">
        <w:t>, přičemž, v některých částech úplně chybí</w:t>
      </w:r>
      <w:r w:rsidR="00AA3A78">
        <w:t xml:space="preserve">. </w:t>
      </w:r>
      <w:r w:rsidR="006E63C3">
        <w:t xml:space="preserve">Toto souvrství je nasycené vodou a tvoří hlavní hydrogeologický kolektor v oblasti. </w:t>
      </w:r>
      <w:r w:rsidR="006E63C3" w:rsidRPr="008866D9">
        <w:t xml:space="preserve">Ustálená hladina podzemní </w:t>
      </w:r>
      <w:r w:rsidR="006A1967" w:rsidRPr="008866D9">
        <w:t xml:space="preserve">vody </w:t>
      </w:r>
      <w:r w:rsidR="006E63C3" w:rsidRPr="008866D9">
        <w:t>zaznamenaná současným průzkumem tvoří souvislou kvartérní zvodeň ve fluviálních sedimentech v hloubce 3,1 – 4,</w:t>
      </w:r>
      <w:r w:rsidR="00C9000B" w:rsidRPr="008866D9">
        <w:t>3 </w:t>
      </w:r>
      <w:r w:rsidR="006E63C3" w:rsidRPr="008866D9">
        <w:t>m pod terénem, tj. v rozmezí 186,5 – 187,9 m n. m. Nadložní jílovitohlinitá, téměř nepropustná poloha kvartérních sedimentů způsobuje její mírné napětí.</w:t>
      </w:r>
    </w:p>
    <w:p w14:paraId="12BC73C9" w14:textId="77777777" w:rsidR="008866D9" w:rsidRDefault="00C9000B" w:rsidP="00C9000B">
      <w:pPr>
        <w:pStyle w:val="Text"/>
      </w:pPr>
      <w:r w:rsidRPr="00B01A75">
        <w:t>V nadloží klastických souvrství údolní nivy je vyvinuto souvrství soudržných zemin</w:t>
      </w:r>
      <w:r w:rsidR="009C270A">
        <w:t xml:space="preserve">. Až 1,8 m mocné polohy plastičtějších jílů měkké až tuhé konzistence se </w:t>
      </w:r>
      <w:r w:rsidR="00463324">
        <w:t>nachází</w:t>
      </w:r>
      <w:r w:rsidR="009C270A">
        <w:t xml:space="preserve"> v </w:t>
      </w:r>
      <w:r w:rsidR="00463324">
        <w:t>hloubce</w:t>
      </w:r>
      <w:r w:rsidR="009C270A">
        <w:t xml:space="preserve"> 3,0 – 5,7 m pod terénem</w:t>
      </w:r>
      <w:r w:rsidR="00B56DC5">
        <w:t xml:space="preserve"> (185,7 – 188,3 m n.</w:t>
      </w:r>
      <w:r w:rsidR="004909EA">
        <w:t xml:space="preserve"> </w:t>
      </w:r>
      <w:r w:rsidR="00B56DC5">
        <w:t>m)</w:t>
      </w:r>
      <w:r w:rsidR="009C270A">
        <w:t>. Na ně nasedá souvrství jílovitohlinité (mocné až 2,5 m)</w:t>
      </w:r>
      <w:r w:rsidR="00B56DC5">
        <w:t xml:space="preserve">, </w:t>
      </w:r>
      <w:r w:rsidR="00463324">
        <w:t xml:space="preserve">situované </w:t>
      </w:r>
      <w:r w:rsidR="00B56DC5">
        <w:t>v </w:t>
      </w:r>
      <w:r w:rsidR="00463324">
        <w:t>úrovni</w:t>
      </w:r>
      <w:r w:rsidR="00B56DC5">
        <w:t xml:space="preserve"> 186,4 až 190,3 m n.</w:t>
      </w:r>
      <w:r w:rsidR="004909EA">
        <w:t xml:space="preserve"> </w:t>
      </w:r>
      <w:r w:rsidR="00B56DC5">
        <w:t>m.</w:t>
      </w:r>
      <w:r w:rsidR="009C270A">
        <w:t xml:space="preserve"> </w:t>
      </w:r>
    </w:p>
    <w:p w14:paraId="2489CB5B" w14:textId="77777777" w:rsidR="00C9000B" w:rsidRPr="00B01A75" w:rsidRDefault="009F49A0" w:rsidP="00C9000B">
      <w:pPr>
        <w:pStyle w:val="Text"/>
      </w:pPr>
      <w:r>
        <w:t>Souvrství soudržných kvartérních zemin je v</w:t>
      </w:r>
      <w:r w:rsidR="00C9000B" w:rsidRPr="00B01A75">
        <w:t> oblasti bývalých, nyní asanovaných nádrží nahrazené souvrstvím navážek tvořených převážně soudržnými zeminami vyplňujícími prostory asanovaných nádrží. Nádrže se vyskytují na větší ploše zájmového prostoru. Současný průzkum měl také snahu ověřit bodově hloubku jejich založení a stav zrušených konstrukcí</w:t>
      </w:r>
      <w:r w:rsidR="00C9000B">
        <w:t>. Z</w:t>
      </w:r>
      <w:r w:rsidR="00C9000B" w:rsidRPr="00B01A75">
        <w:t>volen</w:t>
      </w:r>
      <w:r w:rsidR="00C9000B">
        <w:t>á</w:t>
      </w:r>
      <w:r w:rsidR="00C9000B" w:rsidRPr="00B01A75">
        <w:t xml:space="preserve"> technologií jádrového vrtání </w:t>
      </w:r>
      <w:r w:rsidR="00C9000B">
        <w:t xml:space="preserve">neumožnila průnik </w:t>
      </w:r>
      <w:r w:rsidR="00C9000B" w:rsidRPr="00B01A75">
        <w:t xml:space="preserve">skrze konstrukce </w:t>
      </w:r>
      <w:r w:rsidR="00C9000B">
        <w:t xml:space="preserve">z vysoce kvalitního </w:t>
      </w:r>
      <w:r w:rsidR="00C9000B" w:rsidRPr="00B01A75">
        <w:t>železobetonu</w:t>
      </w:r>
      <w:r w:rsidR="00C9000B">
        <w:t>.</w:t>
      </w:r>
      <w:r w:rsidR="00C9000B" w:rsidRPr="00B01A75">
        <w:t xml:space="preserve"> </w:t>
      </w:r>
      <w:r w:rsidR="00C9000B">
        <w:t>Provrtat betonové dno nádrží a ověřit zeminu v podzákladí se tak podařilo pouze ve vrtu J230, kde byla zjištěna tloušťka betonového dna 80 cm s úrovní spodního líce 4,5 m pod terénem. V ostatních vrtech a sondách situovaných do půdorysu jednotlivých nádrží bylo v</w:t>
      </w:r>
      <w:r w:rsidR="00C9000B" w:rsidRPr="00B01A75">
        <w:t xml:space="preserve">rtání ukončeno </w:t>
      </w:r>
      <w:r w:rsidR="00C9000B">
        <w:t>na povrchu betonu nebo v betonu po prvních metrech. Nicméně lze konstatovat, že úroveň zastiženého povrchu dna původních nádrží odpovídá archivním údajům.</w:t>
      </w:r>
      <w:r w:rsidR="00C9000B" w:rsidRPr="00B01A75">
        <w:t xml:space="preserve"> </w:t>
      </w:r>
      <w:r w:rsidR="008866D9">
        <w:t xml:space="preserve">Mocnost navážek ověřená průzkumem činí 1,1 m až 5,2 m, </w:t>
      </w:r>
      <w:r w:rsidR="009D08BD">
        <w:t xml:space="preserve">jejich báze se nachází </w:t>
      </w:r>
      <w:r w:rsidR="008866D9">
        <w:t>v nadmořské výšce 19</w:t>
      </w:r>
      <w:r w:rsidR="009D08BD">
        <w:t>0,0</w:t>
      </w:r>
      <w:r w:rsidR="008866D9">
        <w:t xml:space="preserve"> – 18</w:t>
      </w:r>
      <w:r w:rsidR="009D08BD">
        <w:t>6,18</w:t>
      </w:r>
      <w:r w:rsidR="008866D9">
        <w:t xml:space="preserve"> m nad mořem.</w:t>
      </w:r>
    </w:p>
    <w:p w14:paraId="7B0545EC" w14:textId="77777777" w:rsidR="00722343" w:rsidRPr="00B01A75" w:rsidRDefault="00722343" w:rsidP="00722343">
      <w:pPr>
        <w:pStyle w:val="Text"/>
      </w:pPr>
      <w:r w:rsidRPr="00B01A75">
        <w:t xml:space="preserve">Pro představu jsou zrušené nádrže promítnuty do řezů (tence červeně čárkovaně). Tlustě červenou čarou je zakreslena linie označující předpokládanou úroveň v minulosti prováděných stavebních prací. Tato linie vymezuje rozhraní mezi zeminami rostlými a stavebními konstrukcemi a zeminami dotčenými a </w:t>
      </w:r>
      <w:r w:rsidR="008866D9">
        <w:t>ovlivn</w:t>
      </w:r>
      <w:r w:rsidR="008866D9" w:rsidRPr="00B01A75">
        <w:t xml:space="preserve">ěnými </w:t>
      </w:r>
      <w:r w:rsidRPr="00B01A75">
        <w:t xml:space="preserve">výstavbou. Nad touto linií byly kromě navážek zastiženy i rostlé </w:t>
      </w:r>
      <w:r w:rsidR="008866D9">
        <w:t xml:space="preserve">soudržné </w:t>
      </w:r>
      <w:r w:rsidRPr="00B01A75">
        <w:t xml:space="preserve">zeminy. </w:t>
      </w:r>
      <w:r w:rsidR="008866D9">
        <w:t>Jejich rozsah a mocnost však bodovým průzkumem nelze postihnout. Tyto zeminy mají oproti podložním nesoudržným zeminám (resp. štěrkům) horší geotechnické parametry a j</w:t>
      </w:r>
      <w:r w:rsidRPr="00B01A75">
        <w:t xml:space="preserve">ak je z inženýrskogeologických řezů patrné, zrušené konstrukce </w:t>
      </w:r>
      <w:r w:rsidR="008866D9">
        <w:t>nádrží měly základovou spáru až v souvrství štěrků.</w:t>
      </w:r>
      <w:r w:rsidRPr="00B01A75">
        <w:t>.</w:t>
      </w:r>
      <w:r w:rsidR="00B56DC5">
        <w:t xml:space="preserve"> </w:t>
      </w:r>
    </w:p>
    <w:p w14:paraId="0A4D2F90" w14:textId="77777777" w:rsidR="00722343" w:rsidRPr="00B01A75" w:rsidRDefault="00171F48" w:rsidP="00722343">
      <w:r>
        <w:t>Pro přehlednost bylo z</w:t>
      </w:r>
      <w:r w:rsidR="00722343" w:rsidRPr="00B01A75">
        <w:t xml:space="preserve">ájmové území rozděleno na tři </w:t>
      </w:r>
      <w:r>
        <w:t>dílčí</w:t>
      </w:r>
      <w:r w:rsidR="00722343" w:rsidRPr="00B01A75">
        <w:t xml:space="preserve"> prostory označené I – III.</w:t>
      </w:r>
    </w:p>
    <w:p w14:paraId="7D4F2068" w14:textId="77777777" w:rsidR="00D738E1" w:rsidRPr="00B01A75" w:rsidRDefault="00722343" w:rsidP="00D94F90">
      <w:r w:rsidRPr="00B01A75">
        <w:t xml:space="preserve">Část I se nachází v západní části území plánovaného pro výstavbu, mezi retenční nádrží na kal </w:t>
      </w:r>
      <w:r>
        <w:t xml:space="preserve">komunikací </w:t>
      </w:r>
      <w:r w:rsidRPr="00B01A75">
        <w:t>a ze západu je vymezena rybníky</w:t>
      </w:r>
      <w:r w:rsidR="00171F48">
        <w:t xml:space="preserve"> V části tohoto prostoru se nacházejí zrušené dosazovací nádrže</w:t>
      </w:r>
      <w:r w:rsidRPr="00B01A75">
        <w:t>. Střední část označená II se nachází v prostoru zrušených dosazovacích nádrží</w:t>
      </w:r>
      <w:r>
        <w:t xml:space="preserve"> a je omezena komunikacemi</w:t>
      </w:r>
      <w:r w:rsidRPr="00B01A75">
        <w:t>. Ve východní části označené III se v podloží nachází zrušené aktivační nádrže.</w:t>
      </w:r>
      <w:r>
        <w:t xml:space="preserve"> Názorně jsou tyto části území vyznačeny v situaci v příloze 2.</w:t>
      </w:r>
    </w:p>
    <w:p w14:paraId="77307CBE" w14:textId="77777777" w:rsidR="004118B5" w:rsidRPr="00B01A75" w:rsidRDefault="004118B5" w:rsidP="004118B5">
      <w:pPr>
        <w:pStyle w:val="Nadpis2"/>
        <w:numPr>
          <w:ilvl w:val="1"/>
          <w:numId w:val="1"/>
        </w:numPr>
        <w:ind w:left="578" w:hanging="578"/>
      </w:pPr>
      <w:bookmarkStart w:id="59" w:name="_Toc486575069"/>
      <w:r w:rsidRPr="00B01A75">
        <w:t xml:space="preserve">Zatřídění zemin dle </w:t>
      </w:r>
      <w:proofErr w:type="spellStart"/>
      <w:r w:rsidRPr="00B01A75">
        <w:t>Gtypů</w:t>
      </w:r>
      <w:bookmarkEnd w:id="57"/>
      <w:bookmarkEnd w:id="58"/>
      <w:bookmarkEnd w:id="59"/>
      <w:proofErr w:type="spellEnd"/>
    </w:p>
    <w:p w14:paraId="12465B40" w14:textId="77777777" w:rsidR="005B552B" w:rsidRPr="00B01A75" w:rsidRDefault="004118B5" w:rsidP="005B552B">
      <w:r w:rsidRPr="00B01A75">
        <w:t xml:space="preserve">S přihlédnutím ke stratigrafii, litologii a výsledkům fyzikálně – mechanických rozborů vzorků zemin byly zeminy rozčleněny na charakteristické skupiny – geotechnické typy zemin (tzv. GT typy), reprezentující fyzikálně a mechanicky kvazihomogenní celky. </w:t>
      </w:r>
      <w:r w:rsidR="005B552B" w:rsidRPr="00B01A75">
        <w:t>Přehled geotechnických typů je přehledně zobrazen v tabulce 4.1.1.</w:t>
      </w:r>
    </w:p>
    <w:p w14:paraId="5D746A0E" w14:textId="77777777" w:rsidR="005B552B" w:rsidRPr="00B01A75" w:rsidRDefault="005B552B" w:rsidP="00463324">
      <w:pPr>
        <w:pStyle w:val="Nadpistabulky0"/>
        <w:keepNext/>
        <w:spacing w:after="120"/>
        <w:jc w:val="right"/>
        <w:rPr>
          <w:b/>
          <w:bCs/>
          <w:sz w:val="24"/>
          <w:szCs w:val="24"/>
        </w:rPr>
      </w:pPr>
      <w:r w:rsidRPr="00B01A75">
        <w:rPr>
          <w:b/>
          <w:bCs/>
          <w:sz w:val="24"/>
          <w:szCs w:val="24"/>
        </w:rPr>
        <w:t xml:space="preserve">Tab. 4.1.1: Přehled geotechnických typů </w:t>
      </w:r>
    </w:p>
    <w:tbl>
      <w:tblPr>
        <w:tblW w:w="9213"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32"/>
        <w:gridCol w:w="1251"/>
        <w:gridCol w:w="2783"/>
        <w:gridCol w:w="2051"/>
        <w:gridCol w:w="1496"/>
      </w:tblGrid>
      <w:tr w:rsidR="005B552B" w:rsidRPr="00B01A75" w14:paraId="06DB9B5D" w14:textId="77777777" w:rsidTr="0068656B">
        <w:trPr>
          <w:trHeight w:val="773"/>
          <w:jc w:val="center"/>
        </w:trPr>
        <w:tc>
          <w:tcPr>
            <w:tcW w:w="1632" w:type="dxa"/>
            <w:shd w:val="pct12" w:color="auto" w:fill="FFFFFF"/>
            <w:vAlign w:val="center"/>
          </w:tcPr>
          <w:p w14:paraId="396DA4E0" w14:textId="77777777" w:rsidR="005B552B" w:rsidRPr="00B01A75" w:rsidRDefault="005B552B" w:rsidP="00463324">
            <w:pPr>
              <w:pStyle w:val="Texttabulkytuny"/>
              <w:keepNext/>
            </w:pPr>
            <w:r w:rsidRPr="00B01A75">
              <w:t>Základní statigrafické rozdělení</w:t>
            </w:r>
          </w:p>
        </w:tc>
        <w:tc>
          <w:tcPr>
            <w:tcW w:w="1251" w:type="dxa"/>
            <w:shd w:val="pct12" w:color="auto" w:fill="FFFFFF"/>
            <w:vAlign w:val="center"/>
          </w:tcPr>
          <w:p w14:paraId="03A06EAD" w14:textId="77777777" w:rsidR="005B552B" w:rsidRPr="00B01A75" w:rsidRDefault="005B552B" w:rsidP="00463324">
            <w:pPr>
              <w:pStyle w:val="Texttabulkytuny"/>
              <w:keepNext/>
            </w:pPr>
            <w:r w:rsidRPr="00B01A75">
              <w:t>Geneze</w:t>
            </w:r>
          </w:p>
        </w:tc>
        <w:tc>
          <w:tcPr>
            <w:tcW w:w="2783" w:type="dxa"/>
            <w:shd w:val="pct12" w:color="auto" w:fill="FFFFFF"/>
            <w:vAlign w:val="center"/>
          </w:tcPr>
          <w:p w14:paraId="3A99BECD" w14:textId="77777777" w:rsidR="005B552B" w:rsidRPr="00B01A75" w:rsidRDefault="005B552B" w:rsidP="00463324">
            <w:pPr>
              <w:pStyle w:val="Texttabulkytuny"/>
              <w:keepNext/>
            </w:pPr>
            <w:r w:rsidRPr="00B01A75">
              <w:t>Litologický popis zemin a hornin</w:t>
            </w:r>
          </w:p>
        </w:tc>
        <w:tc>
          <w:tcPr>
            <w:tcW w:w="2051" w:type="dxa"/>
            <w:shd w:val="pct12" w:color="auto" w:fill="FFFFFF"/>
            <w:vAlign w:val="center"/>
          </w:tcPr>
          <w:p w14:paraId="27C57560" w14:textId="77777777" w:rsidR="005B552B" w:rsidRPr="00B01A75" w:rsidRDefault="005B552B" w:rsidP="00463324">
            <w:pPr>
              <w:pStyle w:val="Texttabulkytuny"/>
              <w:keepNext/>
            </w:pPr>
            <w:r w:rsidRPr="00B01A75">
              <w:t>Zatřídění dle ČSN 73 6133</w:t>
            </w:r>
          </w:p>
        </w:tc>
        <w:tc>
          <w:tcPr>
            <w:tcW w:w="1496" w:type="dxa"/>
            <w:shd w:val="pct12" w:color="auto" w:fill="FFFFFF"/>
            <w:vAlign w:val="center"/>
          </w:tcPr>
          <w:p w14:paraId="05439E2D" w14:textId="77777777" w:rsidR="005B552B" w:rsidRPr="00B01A75" w:rsidRDefault="005B552B" w:rsidP="00463324">
            <w:pPr>
              <w:pStyle w:val="Texttabulkytuny"/>
              <w:keepNext/>
            </w:pPr>
            <w:r w:rsidRPr="00B01A75">
              <w:t>Geotechnický typ</w:t>
            </w:r>
          </w:p>
        </w:tc>
      </w:tr>
      <w:tr w:rsidR="005B552B" w:rsidRPr="00B01A75" w14:paraId="4993CD31" w14:textId="77777777" w:rsidTr="0068656B">
        <w:trPr>
          <w:cantSplit/>
          <w:trHeight w:val="558"/>
          <w:jc w:val="center"/>
        </w:trPr>
        <w:tc>
          <w:tcPr>
            <w:tcW w:w="1632" w:type="dxa"/>
            <w:vMerge w:val="restart"/>
            <w:shd w:val="pct12" w:color="auto" w:fill="FFFFFF"/>
            <w:vAlign w:val="center"/>
          </w:tcPr>
          <w:p w14:paraId="42831A5A" w14:textId="77777777" w:rsidR="005B552B" w:rsidRPr="00B01A75" w:rsidRDefault="005B552B" w:rsidP="003C3C73">
            <w:pPr>
              <w:pStyle w:val="Texttabulkytuny"/>
            </w:pPr>
            <w:r w:rsidRPr="00B01A75">
              <w:t>kvartér</w:t>
            </w:r>
          </w:p>
          <w:p w14:paraId="48A21919" w14:textId="77777777" w:rsidR="005B552B" w:rsidRPr="00B01A75" w:rsidRDefault="005B552B" w:rsidP="003C3C73">
            <w:pPr>
              <w:pStyle w:val="Texttabulkytuny"/>
            </w:pPr>
          </w:p>
        </w:tc>
        <w:tc>
          <w:tcPr>
            <w:tcW w:w="1251" w:type="dxa"/>
            <w:vMerge w:val="restart"/>
            <w:shd w:val="clear" w:color="auto" w:fill="auto"/>
            <w:vAlign w:val="center"/>
          </w:tcPr>
          <w:p w14:paraId="1064A841" w14:textId="77777777" w:rsidR="005B552B" w:rsidRPr="00B01A75" w:rsidRDefault="005B552B" w:rsidP="003C3C73">
            <w:pPr>
              <w:pStyle w:val="Texttabulkynorm"/>
            </w:pPr>
            <w:r w:rsidRPr="00B01A75">
              <w:t>Antropogenní</w:t>
            </w:r>
          </w:p>
        </w:tc>
        <w:tc>
          <w:tcPr>
            <w:tcW w:w="2783" w:type="dxa"/>
            <w:vAlign w:val="center"/>
          </w:tcPr>
          <w:p w14:paraId="0E966AF1" w14:textId="77777777" w:rsidR="005B552B" w:rsidRPr="00B01A75" w:rsidRDefault="00D738E1" w:rsidP="00D738E1">
            <w:pPr>
              <w:pStyle w:val="Texttabulkynorm"/>
              <w:spacing w:before="60" w:after="40"/>
            </w:pPr>
            <w:r w:rsidRPr="00B01A75">
              <w:t xml:space="preserve">Přemístěná místní soudržná zemina - </w:t>
            </w:r>
            <w:proofErr w:type="spellStart"/>
            <w:r w:rsidRPr="00B01A75">
              <w:t>p</w:t>
            </w:r>
            <w:r w:rsidR="005B552B" w:rsidRPr="00B01A75">
              <w:t>rachovitopísčité</w:t>
            </w:r>
            <w:proofErr w:type="spellEnd"/>
            <w:r w:rsidR="005B552B" w:rsidRPr="00B01A75">
              <w:t xml:space="preserve"> jílov</w:t>
            </w:r>
            <w:r w:rsidRPr="00B01A75">
              <w:t>it</w:t>
            </w:r>
            <w:r w:rsidR="005B552B" w:rsidRPr="00B01A75">
              <w:t xml:space="preserve">é </w:t>
            </w:r>
            <w:r w:rsidRPr="00B01A75">
              <w:t>hlíny</w:t>
            </w:r>
            <w:r w:rsidR="005B552B" w:rsidRPr="00B01A75">
              <w:t xml:space="preserve"> (ojediněle až jíly) s</w:t>
            </w:r>
            <w:r w:rsidRPr="00B01A75">
              <w:t xml:space="preserve"> kolísavou </w:t>
            </w:r>
            <w:r w:rsidR="005B552B" w:rsidRPr="00B01A75">
              <w:t>příměsí štěrkové frakce, převážně pevné konzistence</w:t>
            </w:r>
          </w:p>
        </w:tc>
        <w:tc>
          <w:tcPr>
            <w:tcW w:w="2051" w:type="dxa"/>
            <w:shd w:val="clear" w:color="auto" w:fill="auto"/>
            <w:vAlign w:val="center"/>
          </w:tcPr>
          <w:p w14:paraId="047AB7D3" w14:textId="77777777" w:rsidR="005B552B" w:rsidRPr="00B01A75" w:rsidRDefault="005B552B" w:rsidP="003C3C73">
            <w:pPr>
              <w:pStyle w:val="Texttabulkynorm"/>
              <w:spacing w:before="60" w:after="40"/>
            </w:pPr>
            <w:r w:rsidRPr="00B01A75">
              <w:t>F4 CS, F3 MS, F6 CI a F8 CH</w:t>
            </w:r>
          </w:p>
        </w:tc>
        <w:tc>
          <w:tcPr>
            <w:tcW w:w="1496" w:type="dxa"/>
            <w:shd w:val="clear" w:color="auto" w:fill="auto"/>
            <w:vAlign w:val="center"/>
          </w:tcPr>
          <w:p w14:paraId="586C2177" w14:textId="77777777" w:rsidR="005B552B" w:rsidRPr="00B01A75" w:rsidRDefault="005B552B" w:rsidP="003C3C73">
            <w:pPr>
              <w:pStyle w:val="Texttabulkynorm"/>
              <w:rPr>
                <w:b/>
              </w:rPr>
            </w:pPr>
            <w:r w:rsidRPr="00B01A75">
              <w:rPr>
                <w:b/>
              </w:rPr>
              <w:t>1a</w:t>
            </w:r>
          </w:p>
        </w:tc>
      </w:tr>
      <w:tr w:rsidR="005B552B" w:rsidRPr="00B01A75" w14:paraId="4F927500" w14:textId="77777777" w:rsidTr="0068656B">
        <w:trPr>
          <w:cantSplit/>
          <w:trHeight w:val="454"/>
          <w:jc w:val="center"/>
        </w:trPr>
        <w:tc>
          <w:tcPr>
            <w:tcW w:w="1632" w:type="dxa"/>
            <w:vMerge/>
            <w:shd w:val="pct12" w:color="auto" w:fill="FFFFFF"/>
            <w:vAlign w:val="center"/>
          </w:tcPr>
          <w:p w14:paraId="6BD18F9B" w14:textId="77777777" w:rsidR="005B552B" w:rsidRPr="00B01A75" w:rsidRDefault="005B552B" w:rsidP="003C3C73">
            <w:pPr>
              <w:pStyle w:val="Texttabulkytuny"/>
            </w:pPr>
          </w:p>
        </w:tc>
        <w:tc>
          <w:tcPr>
            <w:tcW w:w="1251" w:type="dxa"/>
            <w:vMerge/>
            <w:shd w:val="clear" w:color="auto" w:fill="auto"/>
            <w:vAlign w:val="center"/>
          </w:tcPr>
          <w:p w14:paraId="238601FE" w14:textId="77777777" w:rsidR="005B552B" w:rsidRPr="00B01A75" w:rsidRDefault="005B552B" w:rsidP="003C3C73">
            <w:pPr>
              <w:pStyle w:val="Texttabulkynorm"/>
            </w:pPr>
          </w:p>
        </w:tc>
        <w:tc>
          <w:tcPr>
            <w:tcW w:w="2783" w:type="dxa"/>
            <w:vAlign w:val="center"/>
          </w:tcPr>
          <w:p w14:paraId="2A4C734C" w14:textId="77777777" w:rsidR="005B552B" w:rsidRPr="00B01A75" w:rsidRDefault="006531D9" w:rsidP="006531D9">
            <w:pPr>
              <w:pStyle w:val="Texttabulkynorm"/>
              <w:spacing w:before="60" w:after="40"/>
            </w:pPr>
            <w:r w:rsidRPr="00B01A75">
              <w:t>Stavební odpad – b</w:t>
            </w:r>
            <w:r w:rsidR="005B552B" w:rsidRPr="00B01A75">
              <w:t>eton</w:t>
            </w:r>
            <w:r w:rsidRPr="00B01A75">
              <w:t>, dřevo</w:t>
            </w:r>
            <w:r w:rsidR="005B552B" w:rsidRPr="00B01A75">
              <w:t xml:space="preserve"> </w:t>
            </w:r>
          </w:p>
        </w:tc>
        <w:tc>
          <w:tcPr>
            <w:tcW w:w="2051" w:type="dxa"/>
            <w:shd w:val="clear" w:color="auto" w:fill="auto"/>
            <w:vAlign w:val="center"/>
          </w:tcPr>
          <w:p w14:paraId="0F3CABC7" w14:textId="77777777" w:rsidR="005B552B" w:rsidRPr="00B01A75" w:rsidRDefault="005B552B" w:rsidP="003C3C73">
            <w:pPr>
              <w:pStyle w:val="Texttabulkynorm"/>
              <w:spacing w:before="60" w:after="40"/>
            </w:pPr>
          </w:p>
        </w:tc>
        <w:tc>
          <w:tcPr>
            <w:tcW w:w="1496" w:type="dxa"/>
            <w:shd w:val="clear" w:color="auto" w:fill="auto"/>
            <w:vAlign w:val="center"/>
          </w:tcPr>
          <w:p w14:paraId="308B6D63" w14:textId="77777777" w:rsidR="005B552B" w:rsidRPr="00B01A75" w:rsidRDefault="005B552B" w:rsidP="003C3C73">
            <w:pPr>
              <w:pStyle w:val="Texttabulkynorm"/>
              <w:rPr>
                <w:b/>
              </w:rPr>
            </w:pPr>
            <w:r w:rsidRPr="00B01A75">
              <w:rPr>
                <w:b/>
              </w:rPr>
              <w:t>1b</w:t>
            </w:r>
          </w:p>
        </w:tc>
      </w:tr>
      <w:tr w:rsidR="005B552B" w:rsidRPr="00B01A75" w14:paraId="69C8F875" w14:textId="77777777" w:rsidTr="0068656B">
        <w:trPr>
          <w:cantSplit/>
          <w:trHeight w:val="306"/>
          <w:jc w:val="center"/>
        </w:trPr>
        <w:tc>
          <w:tcPr>
            <w:tcW w:w="1632" w:type="dxa"/>
            <w:vMerge/>
            <w:shd w:val="pct12" w:color="auto" w:fill="FFFFFF"/>
            <w:vAlign w:val="center"/>
          </w:tcPr>
          <w:p w14:paraId="5B08B5D1" w14:textId="77777777" w:rsidR="005B552B" w:rsidRPr="00B01A75" w:rsidRDefault="005B552B" w:rsidP="003C3C73">
            <w:pPr>
              <w:pStyle w:val="Texttabulkytuny"/>
            </w:pPr>
          </w:p>
        </w:tc>
        <w:tc>
          <w:tcPr>
            <w:tcW w:w="1251" w:type="dxa"/>
            <w:vMerge/>
            <w:shd w:val="clear" w:color="auto" w:fill="auto"/>
            <w:vAlign w:val="center"/>
          </w:tcPr>
          <w:p w14:paraId="16DEB4AB" w14:textId="77777777" w:rsidR="005B552B" w:rsidRPr="00B01A75" w:rsidRDefault="005B552B" w:rsidP="003C3C73">
            <w:pPr>
              <w:pStyle w:val="Texttabulkynorm"/>
            </w:pPr>
          </w:p>
        </w:tc>
        <w:tc>
          <w:tcPr>
            <w:tcW w:w="2783" w:type="dxa"/>
            <w:vAlign w:val="center"/>
          </w:tcPr>
          <w:p w14:paraId="0EEE127F" w14:textId="77777777" w:rsidR="005B552B" w:rsidRPr="00B01A75" w:rsidRDefault="006531D9" w:rsidP="006531D9">
            <w:pPr>
              <w:pStyle w:val="Texttabulkynorm"/>
              <w:spacing w:before="60" w:after="40"/>
            </w:pPr>
            <w:r w:rsidRPr="00B01A75">
              <w:t>Podsypy - š</w:t>
            </w:r>
            <w:r w:rsidR="005B552B" w:rsidRPr="00B01A75">
              <w:t xml:space="preserve">těrky s jemnozrnnou příměsí </w:t>
            </w:r>
          </w:p>
        </w:tc>
        <w:tc>
          <w:tcPr>
            <w:tcW w:w="2051" w:type="dxa"/>
            <w:shd w:val="clear" w:color="auto" w:fill="auto"/>
            <w:vAlign w:val="center"/>
          </w:tcPr>
          <w:p w14:paraId="613CF78A" w14:textId="77777777" w:rsidR="005B552B" w:rsidRPr="00B01A75" w:rsidRDefault="005B552B" w:rsidP="003C3C73">
            <w:pPr>
              <w:pStyle w:val="Texttabulkynorm"/>
              <w:spacing w:before="60" w:after="40"/>
            </w:pPr>
            <w:r w:rsidRPr="00B01A75">
              <w:t>G3 G-F</w:t>
            </w:r>
          </w:p>
        </w:tc>
        <w:tc>
          <w:tcPr>
            <w:tcW w:w="1496" w:type="dxa"/>
            <w:shd w:val="clear" w:color="auto" w:fill="auto"/>
            <w:vAlign w:val="center"/>
          </w:tcPr>
          <w:p w14:paraId="1D3E3C17" w14:textId="77777777" w:rsidR="005B552B" w:rsidRPr="00B01A75" w:rsidRDefault="005B552B" w:rsidP="003C3C73">
            <w:pPr>
              <w:pStyle w:val="Texttabulkynorm"/>
              <w:rPr>
                <w:b/>
              </w:rPr>
            </w:pPr>
            <w:r w:rsidRPr="00B01A75">
              <w:rPr>
                <w:b/>
              </w:rPr>
              <w:t>1c</w:t>
            </w:r>
          </w:p>
        </w:tc>
      </w:tr>
      <w:tr w:rsidR="005B552B" w:rsidRPr="00B01A75" w14:paraId="48878A29" w14:textId="77777777" w:rsidTr="0068656B">
        <w:trPr>
          <w:cantSplit/>
          <w:trHeight w:val="510"/>
          <w:jc w:val="center"/>
        </w:trPr>
        <w:tc>
          <w:tcPr>
            <w:tcW w:w="1632" w:type="dxa"/>
            <w:vMerge/>
            <w:shd w:val="pct12" w:color="auto" w:fill="FFFFFF"/>
            <w:vAlign w:val="center"/>
          </w:tcPr>
          <w:p w14:paraId="0AD9C6F4" w14:textId="77777777" w:rsidR="005B552B" w:rsidRPr="00B01A75" w:rsidRDefault="005B552B" w:rsidP="003C3C73">
            <w:pPr>
              <w:pStyle w:val="Texttabulkytuny"/>
            </w:pPr>
          </w:p>
        </w:tc>
        <w:tc>
          <w:tcPr>
            <w:tcW w:w="1251" w:type="dxa"/>
            <w:vMerge w:val="restart"/>
            <w:shd w:val="clear" w:color="auto" w:fill="auto"/>
            <w:vAlign w:val="center"/>
          </w:tcPr>
          <w:p w14:paraId="09A7A24F" w14:textId="77777777" w:rsidR="005B552B" w:rsidRPr="00B01A75" w:rsidRDefault="005B552B" w:rsidP="003C3C73">
            <w:pPr>
              <w:pStyle w:val="Texttabulkynorm"/>
            </w:pPr>
            <w:r w:rsidRPr="00B01A75">
              <w:t>Fluviální</w:t>
            </w:r>
          </w:p>
        </w:tc>
        <w:tc>
          <w:tcPr>
            <w:tcW w:w="2783" w:type="dxa"/>
            <w:vAlign w:val="center"/>
          </w:tcPr>
          <w:p w14:paraId="11923BF6" w14:textId="77777777" w:rsidR="005B552B" w:rsidRPr="00B01A75" w:rsidRDefault="005B552B" w:rsidP="003C3C73">
            <w:pPr>
              <w:pStyle w:val="Texttabulkynorm"/>
              <w:spacing w:before="60" w:after="40"/>
            </w:pPr>
            <w:proofErr w:type="spellStart"/>
            <w:r w:rsidRPr="00B01A75">
              <w:t>Jílovitoprachovité</w:t>
            </w:r>
            <w:proofErr w:type="spellEnd"/>
            <w:r w:rsidRPr="00B01A75">
              <w:t xml:space="preserve"> zeminy s velmi kolísavou příměsí pískové frakce (siCl, </w:t>
            </w:r>
            <w:proofErr w:type="spellStart"/>
            <w:r w:rsidRPr="00B01A75">
              <w:t>saCl</w:t>
            </w:r>
            <w:proofErr w:type="spellEnd"/>
            <w:r w:rsidRPr="00B01A75">
              <w:t>) tuhé konzistence</w:t>
            </w:r>
          </w:p>
        </w:tc>
        <w:tc>
          <w:tcPr>
            <w:tcW w:w="2051" w:type="dxa"/>
            <w:shd w:val="clear" w:color="auto" w:fill="auto"/>
            <w:vAlign w:val="center"/>
          </w:tcPr>
          <w:p w14:paraId="044A611D" w14:textId="77777777" w:rsidR="005B552B" w:rsidRPr="00B01A75" w:rsidRDefault="005B552B" w:rsidP="003C3C73">
            <w:pPr>
              <w:pStyle w:val="Texttabulkynorm"/>
              <w:spacing w:before="60" w:after="40"/>
            </w:pPr>
            <w:r w:rsidRPr="00B01A75">
              <w:t>F8 CH, ojediněle F6 CI</w:t>
            </w:r>
          </w:p>
        </w:tc>
        <w:tc>
          <w:tcPr>
            <w:tcW w:w="1496" w:type="dxa"/>
            <w:shd w:val="clear" w:color="auto" w:fill="auto"/>
            <w:vAlign w:val="center"/>
          </w:tcPr>
          <w:p w14:paraId="18F999B5" w14:textId="77777777" w:rsidR="005B552B" w:rsidRPr="00B01A75" w:rsidRDefault="005B552B" w:rsidP="003C3C73">
            <w:pPr>
              <w:pStyle w:val="Texttabulkynorm"/>
              <w:rPr>
                <w:b/>
              </w:rPr>
            </w:pPr>
            <w:r w:rsidRPr="00B01A75">
              <w:rPr>
                <w:b/>
              </w:rPr>
              <w:t>2</w:t>
            </w:r>
          </w:p>
        </w:tc>
      </w:tr>
      <w:tr w:rsidR="006531D9" w:rsidRPr="00B01A75" w14:paraId="5DA7A99E" w14:textId="77777777" w:rsidTr="0068656B">
        <w:trPr>
          <w:cantSplit/>
          <w:trHeight w:val="470"/>
          <w:jc w:val="center"/>
        </w:trPr>
        <w:tc>
          <w:tcPr>
            <w:tcW w:w="1632" w:type="dxa"/>
            <w:vMerge/>
            <w:shd w:val="pct12" w:color="auto" w:fill="FFFFFF"/>
            <w:vAlign w:val="center"/>
          </w:tcPr>
          <w:p w14:paraId="4B1F511A" w14:textId="77777777" w:rsidR="006531D9" w:rsidRPr="00B01A75" w:rsidRDefault="006531D9" w:rsidP="003C3C73">
            <w:pPr>
              <w:pStyle w:val="Texttabulkytuny"/>
            </w:pPr>
          </w:p>
        </w:tc>
        <w:tc>
          <w:tcPr>
            <w:tcW w:w="1251" w:type="dxa"/>
            <w:vMerge/>
            <w:shd w:val="clear" w:color="auto" w:fill="auto"/>
            <w:vAlign w:val="center"/>
          </w:tcPr>
          <w:p w14:paraId="65F9C3DC" w14:textId="77777777" w:rsidR="006531D9" w:rsidRPr="00B01A75" w:rsidRDefault="006531D9" w:rsidP="003C3C73">
            <w:pPr>
              <w:pStyle w:val="Texttabulkynorm"/>
            </w:pPr>
          </w:p>
        </w:tc>
        <w:tc>
          <w:tcPr>
            <w:tcW w:w="2783" w:type="dxa"/>
            <w:vAlign w:val="center"/>
          </w:tcPr>
          <w:p w14:paraId="72677571" w14:textId="77777777" w:rsidR="006531D9" w:rsidRPr="00B01A75" w:rsidRDefault="006531D9" w:rsidP="00171F48">
            <w:pPr>
              <w:pStyle w:val="Texttabulkynorm"/>
              <w:spacing w:before="60" w:after="40"/>
            </w:pPr>
            <w:r w:rsidRPr="00B01A75">
              <w:t xml:space="preserve">Jíly, </w:t>
            </w:r>
            <w:proofErr w:type="spellStart"/>
            <w:r w:rsidRPr="00B01A75">
              <w:t>prachovitopísčité</w:t>
            </w:r>
            <w:proofErr w:type="spellEnd"/>
            <w:r w:rsidRPr="00B01A75">
              <w:t xml:space="preserve"> jíly, ojediněle jíly prachovité (Cl, sasiCl, siCl)</w:t>
            </w:r>
          </w:p>
        </w:tc>
        <w:tc>
          <w:tcPr>
            <w:tcW w:w="2051" w:type="dxa"/>
            <w:shd w:val="clear" w:color="auto" w:fill="auto"/>
            <w:vAlign w:val="center"/>
          </w:tcPr>
          <w:p w14:paraId="3AA597B6" w14:textId="77777777" w:rsidR="006531D9" w:rsidRPr="00B01A75" w:rsidRDefault="006531D9" w:rsidP="003C3C73">
            <w:pPr>
              <w:pStyle w:val="Texttabulkynorm"/>
              <w:spacing w:before="60" w:after="40"/>
            </w:pPr>
            <w:r w:rsidRPr="00B01A75">
              <w:t>F8 CV, F8 CH, ojediněle F6 CI a F4 CS</w:t>
            </w:r>
          </w:p>
        </w:tc>
        <w:tc>
          <w:tcPr>
            <w:tcW w:w="1496" w:type="dxa"/>
            <w:shd w:val="clear" w:color="auto" w:fill="auto"/>
            <w:vAlign w:val="center"/>
          </w:tcPr>
          <w:p w14:paraId="5FCD5EC4" w14:textId="77777777" w:rsidR="006531D9" w:rsidRPr="00B01A75" w:rsidRDefault="006531D9" w:rsidP="003C3C73">
            <w:pPr>
              <w:pStyle w:val="Texttabulkynorm"/>
              <w:rPr>
                <w:b/>
              </w:rPr>
            </w:pPr>
            <w:r w:rsidRPr="00B01A75">
              <w:rPr>
                <w:b/>
              </w:rPr>
              <w:t>3</w:t>
            </w:r>
          </w:p>
        </w:tc>
      </w:tr>
      <w:tr w:rsidR="006531D9" w:rsidRPr="00B01A75" w14:paraId="672F4F13" w14:textId="77777777" w:rsidTr="0068656B">
        <w:trPr>
          <w:cantSplit/>
          <w:trHeight w:val="470"/>
          <w:jc w:val="center"/>
        </w:trPr>
        <w:tc>
          <w:tcPr>
            <w:tcW w:w="1632" w:type="dxa"/>
            <w:vMerge/>
            <w:shd w:val="pct12" w:color="auto" w:fill="FFFFFF"/>
            <w:vAlign w:val="center"/>
          </w:tcPr>
          <w:p w14:paraId="5023141B" w14:textId="77777777" w:rsidR="006531D9" w:rsidRPr="00B01A75" w:rsidRDefault="006531D9" w:rsidP="003C3C73">
            <w:pPr>
              <w:pStyle w:val="Texttabulkytuny"/>
            </w:pPr>
          </w:p>
        </w:tc>
        <w:tc>
          <w:tcPr>
            <w:tcW w:w="1251" w:type="dxa"/>
            <w:vMerge/>
            <w:shd w:val="clear" w:color="auto" w:fill="auto"/>
            <w:vAlign w:val="center"/>
          </w:tcPr>
          <w:p w14:paraId="1F3B1409" w14:textId="77777777" w:rsidR="006531D9" w:rsidRPr="00B01A75" w:rsidRDefault="006531D9" w:rsidP="003C3C73">
            <w:pPr>
              <w:pStyle w:val="Texttabulkynorm"/>
            </w:pPr>
          </w:p>
        </w:tc>
        <w:tc>
          <w:tcPr>
            <w:tcW w:w="2783" w:type="dxa"/>
            <w:vAlign w:val="center"/>
          </w:tcPr>
          <w:p w14:paraId="67E83C4C" w14:textId="77777777" w:rsidR="006531D9" w:rsidRPr="00B01A75" w:rsidRDefault="006531D9" w:rsidP="006531D9">
            <w:pPr>
              <w:pStyle w:val="Texttabulkynorm"/>
              <w:spacing w:before="60" w:after="40"/>
            </w:pPr>
            <w:r w:rsidRPr="00B01A75">
              <w:t xml:space="preserve">Jíly písčité, písčité hlíny až jílovité písky, s nízkým podílem štěrku (symbol sasiCl, </w:t>
            </w:r>
            <w:proofErr w:type="spellStart"/>
            <w:r w:rsidRPr="00B01A75">
              <w:t>clSa</w:t>
            </w:r>
            <w:proofErr w:type="spellEnd"/>
            <w:r w:rsidRPr="00B01A75">
              <w:t>)</w:t>
            </w:r>
          </w:p>
        </w:tc>
        <w:tc>
          <w:tcPr>
            <w:tcW w:w="2051" w:type="dxa"/>
            <w:shd w:val="clear" w:color="auto" w:fill="auto"/>
            <w:vAlign w:val="center"/>
          </w:tcPr>
          <w:p w14:paraId="398AEAF4" w14:textId="77777777" w:rsidR="006531D9" w:rsidRPr="00B01A75" w:rsidRDefault="006531D9" w:rsidP="003C3C73">
            <w:pPr>
              <w:pStyle w:val="Texttabulkynorm"/>
              <w:spacing w:before="60" w:after="40"/>
            </w:pPr>
            <w:r w:rsidRPr="00B01A75">
              <w:t>F3 MS, F4 CS, F6 CI</w:t>
            </w:r>
          </w:p>
        </w:tc>
        <w:tc>
          <w:tcPr>
            <w:tcW w:w="1496" w:type="dxa"/>
            <w:shd w:val="clear" w:color="auto" w:fill="auto"/>
            <w:vAlign w:val="center"/>
          </w:tcPr>
          <w:p w14:paraId="2598DEE6" w14:textId="77777777" w:rsidR="006531D9" w:rsidRPr="00B01A75" w:rsidRDefault="006531D9" w:rsidP="003C3C73">
            <w:pPr>
              <w:pStyle w:val="Texttabulkynorm"/>
              <w:rPr>
                <w:b/>
              </w:rPr>
            </w:pPr>
            <w:r w:rsidRPr="00B01A75">
              <w:rPr>
                <w:b/>
              </w:rPr>
              <w:t>4</w:t>
            </w:r>
          </w:p>
        </w:tc>
      </w:tr>
      <w:tr w:rsidR="006531D9" w:rsidRPr="00B01A75" w14:paraId="5075EEA2" w14:textId="77777777" w:rsidTr="006531D9">
        <w:trPr>
          <w:cantSplit/>
          <w:trHeight w:val="490"/>
          <w:jc w:val="center"/>
        </w:trPr>
        <w:tc>
          <w:tcPr>
            <w:tcW w:w="1632" w:type="dxa"/>
            <w:vMerge/>
            <w:shd w:val="pct12" w:color="auto" w:fill="FFFFFF"/>
            <w:vAlign w:val="center"/>
          </w:tcPr>
          <w:p w14:paraId="562C75D1" w14:textId="77777777" w:rsidR="006531D9" w:rsidRPr="00B01A75" w:rsidRDefault="006531D9" w:rsidP="003C3C73">
            <w:pPr>
              <w:pStyle w:val="Texttabulkytuny"/>
            </w:pPr>
          </w:p>
        </w:tc>
        <w:tc>
          <w:tcPr>
            <w:tcW w:w="1251" w:type="dxa"/>
            <w:vMerge/>
            <w:shd w:val="clear" w:color="auto" w:fill="auto"/>
            <w:vAlign w:val="center"/>
          </w:tcPr>
          <w:p w14:paraId="664355AD" w14:textId="77777777" w:rsidR="006531D9" w:rsidRPr="00B01A75" w:rsidRDefault="006531D9" w:rsidP="003C3C73">
            <w:pPr>
              <w:pStyle w:val="Texttabulkynorm"/>
            </w:pPr>
          </w:p>
        </w:tc>
        <w:tc>
          <w:tcPr>
            <w:tcW w:w="2783" w:type="dxa"/>
            <w:vAlign w:val="center"/>
          </w:tcPr>
          <w:p w14:paraId="3DD79B28" w14:textId="77777777" w:rsidR="006531D9" w:rsidRPr="00B01A75" w:rsidRDefault="006531D9" w:rsidP="003C3C73">
            <w:pPr>
              <w:pStyle w:val="Texttabulkynorm"/>
              <w:spacing w:before="60" w:after="40"/>
            </w:pPr>
            <w:r w:rsidRPr="00B01A75">
              <w:t>Písčité štěrky s jemnozrnnou příměsí</w:t>
            </w:r>
          </w:p>
        </w:tc>
        <w:tc>
          <w:tcPr>
            <w:tcW w:w="2051" w:type="dxa"/>
            <w:vAlign w:val="center"/>
          </w:tcPr>
          <w:p w14:paraId="5B2CC66A" w14:textId="77777777" w:rsidR="006531D9" w:rsidRPr="00B01A75" w:rsidRDefault="006531D9" w:rsidP="003C3C73">
            <w:pPr>
              <w:pStyle w:val="Texttabulkynorm"/>
              <w:spacing w:before="60" w:after="40"/>
            </w:pPr>
            <w:r w:rsidRPr="00B01A75">
              <w:t>G3 G-F</w:t>
            </w:r>
          </w:p>
        </w:tc>
        <w:tc>
          <w:tcPr>
            <w:tcW w:w="1496" w:type="dxa"/>
            <w:vAlign w:val="center"/>
          </w:tcPr>
          <w:p w14:paraId="78941E47" w14:textId="77777777" w:rsidR="006531D9" w:rsidRPr="00B01A75" w:rsidRDefault="006531D9" w:rsidP="003C3C73">
            <w:pPr>
              <w:pStyle w:val="Texttabulkynorm"/>
              <w:rPr>
                <w:b/>
              </w:rPr>
            </w:pPr>
            <w:r w:rsidRPr="00B01A75">
              <w:rPr>
                <w:b/>
              </w:rPr>
              <w:t>5</w:t>
            </w:r>
          </w:p>
        </w:tc>
      </w:tr>
      <w:tr w:rsidR="00E30458" w:rsidRPr="00B01A75" w14:paraId="306BAC3B" w14:textId="77777777" w:rsidTr="0068656B">
        <w:trPr>
          <w:cantSplit/>
          <w:trHeight w:val="510"/>
          <w:jc w:val="center"/>
        </w:trPr>
        <w:tc>
          <w:tcPr>
            <w:tcW w:w="1632" w:type="dxa"/>
            <w:shd w:val="pct12" w:color="auto" w:fill="FFFFFF"/>
            <w:vAlign w:val="center"/>
          </w:tcPr>
          <w:p w14:paraId="2EE08E86" w14:textId="77777777" w:rsidR="00E30458" w:rsidRPr="00B01A75" w:rsidRDefault="00E30458" w:rsidP="003C3C73">
            <w:pPr>
              <w:pStyle w:val="Texttabulkytuny"/>
            </w:pPr>
            <w:r w:rsidRPr="00B01A75">
              <w:t>neogén</w:t>
            </w:r>
          </w:p>
        </w:tc>
        <w:tc>
          <w:tcPr>
            <w:tcW w:w="1251" w:type="dxa"/>
            <w:vAlign w:val="center"/>
          </w:tcPr>
          <w:p w14:paraId="2BA374A5" w14:textId="77777777" w:rsidR="00E30458" w:rsidRPr="00B01A75" w:rsidRDefault="00E30458" w:rsidP="003C3C73">
            <w:pPr>
              <w:pStyle w:val="Texttabulkynorm"/>
            </w:pPr>
            <w:r w:rsidRPr="00B01A75">
              <w:t>marinní</w:t>
            </w:r>
          </w:p>
        </w:tc>
        <w:tc>
          <w:tcPr>
            <w:tcW w:w="2783" w:type="dxa"/>
            <w:vAlign w:val="center"/>
          </w:tcPr>
          <w:p w14:paraId="479302B2" w14:textId="77777777" w:rsidR="00E30458" w:rsidRPr="00B01A75" w:rsidRDefault="00E30458" w:rsidP="003C3C73">
            <w:pPr>
              <w:pStyle w:val="Texttabulkynorm"/>
              <w:spacing w:before="60" w:after="40"/>
            </w:pPr>
            <w:r w:rsidRPr="00B01A75">
              <w:t>jíl vápnitý, tuhé konzistence a vysoké a velmi vysoké plasticity (symbol Cl)</w:t>
            </w:r>
          </w:p>
        </w:tc>
        <w:tc>
          <w:tcPr>
            <w:tcW w:w="2051" w:type="dxa"/>
            <w:shd w:val="clear" w:color="auto" w:fill="auto"/>
            <w:vAlign w:val="center"/>
          </w:tcPr>
          <w:p w14:paraId="0F656206" w14:textId="77777777" w:rsidR="00E30458" w:rsidRPr="00B01A75" w:rsidRDefault="00E30458" w:rsidP="003C3C73">
            <w:pPr>
              <w:pStyle w:val="Texttabulkynorm"/>
              <w:spacing w:before="60" w:after="40"/>
            </w:pPr>
            <w:r w:rsidRPr="00B01A75">
              <w:t>F8 CV, F8 CH</w:t>
            </w:r>
          </w:p>
        </w:tc>
        <w:tc>
          <w:tcPr>
            <w:tcW w:w="1496" w:type="dxa"/>
            <w:shd w:val="clear" w:color="auto" w:fill="auto"/>
            <w:vAlign w:val="center"/>
          </w:tcPr>
          <w:p w14:paraId="29B4EA11" w14:textId="77777777" w:rsidR="00E30458" w:rsidRPr="00B01A75" w:rsidRDefault="00E30458" w:rsidP="003C3C73">
            <w:pPr>
              <w:pStyle w:val="Texttabulkynorm"/>
              <w:rPr>
                <w:b/>
              </w:rPr>
            </w:pPr>
            <w:r w:rsidRPr="00B01A75">
              <w:rPr>
                <w:b/>
              </w:rPr>
              <w:t>6</w:t>
            </w:r>
          </w:p>
        </w:tc>
      </w:tr>
    </w:tbl>
    <w:p w14:paraId="5EADF84B" w14:textId="77777777" w:rsidR="00D71304" w:rsidRPr="00B01A75" w:rsidRDefault="00D71304" w:rsidP="00D71304">
      <w:r w:rsidRPr="00B01A75">
        <w:t>Pro jednotlivé geotechnické typy zemin jsou zpracovány grafy obalových křivek zrnitosti.</w:t>
      </w:r>
    </w:p>
    <w:p w14:paraId="19782C00" w14:textId="77777777" w:rsidR="00025487" w:rsidRPr="00B01A75" w:rsidRDefault="00D71304" w:rsidP="0068656B">
      <w:pPr>
        <w:pStyle w:val="Normln4"/>
        <w:ind w:firstLine="0"/>
      </w:pPr>
      <w:r w:rsidRPr="00B01A75">
        <w:rPr>
          <w:bCs/>
          <w:szCs w:val="24"/>
        </w:rPr>
        <w:t xml:space="preserve">Do </w:t>
      </w:r>
      <w:r w:rsidRPr="00B01A75">
        <w:rPr>
          <w:b/>
          <w:bCs/>
          <w:szCs w:val="24"/>
        </w:rPr>
        <w:t xml:space="preserve">GT1a </w:t>
      </w:r>
      <w:r w:rsidRPr="00B01A75">
        <w:rPr>
          <w:bCs/>
          <w:szCs w:val="24"/>
        </w:rPr>
        <w:t xml:space="preserve">byly zařazeny navážky, charakteru převážně </w:t>
      </w:r>
      <w:r w:rsidRPr="00B01A75">
        <w:t xml:space="preserve">hlíny </w:t>
      </w:r>
      <w:proofErr w:type="spellStart"/>
      <w:r w:rsidRPr="00B01A75">
        <w:t>prachovitopísčité</w:t>
      </w:r>
      <w:proofErr w:type="spellEnd"/>
      <w:r w:rsidRPr="00B01A75">
        <w:t>, jílovité (ojediněle až jíly) s příměsí kolísavé štěrkové frakce</w:t>
      </w:r>
      <w:r w:rsidR="00265735" w:rsidRPr="00B01A75">
        <w:t xml:space="preserve">. </w:t>
      </w:r>
    </w:p>
    <w:p w14:paraId="1621FFB3" w14:textId="77777777" w:rsidR="00B01A75" w:rsidRPr="00B01A75" w:rsidRDefault="00B01A75" w:rsidP="00B01A75">
      <w:pPr>
        <w:pStyle w:val="Normln4"/>
        <w:ind w:firstLine="0"/>
      </w:pPr>
      <w:r w:rsidRPr="00B01A75">
        <w:t>Jejich odlišení od následujících geotechnických typů reprezentujících přirozeně uložené jemnozrnné fluviální uloženiny (GT2 a GT3) bylo něk</w:t>
      </w:r>
      <w:r w:rsidR="00FC538A">
        <w:t>dy velmi obtížné. Vzhled, ale i </w:t>
      </w:r>
      <w:r w:rsidRPr="00B01A75">
        <w:t xml:space="preserve">geotechnické vlastnosti těchto GT typů jsou velmi podobné. </w:t>
      </w:r>
    </w:p>
    <w:p w14:paraId="04D8860C" w14:textId="77777777" w:rsidR="00B01A75" w:rsidRPr="00B01A75" w:rsidRDefault="00B01A75" w:rsidP="00B01A75">
      <w:pPr>
        <w:pStyle w:val="Normln4"/>
        <w:ind w:firstLine="0"/>
      </w:pPr>
      <w:r w:rsidRPr="00B01A75">
        <w:t xml:space="preserve">Navážky jsou ulehlé, zavlhlé, barevně pak světle až tmavěji hnědé, šedo hnědé Soudržná složka navážek má konzistenci převážně pevnou. </w:t>
      </w:r>
      <w:proofErr w:type="spellStart"/>
      <w:r w:rsidRPr="00B01A75">
        <w:t>Poloostrohranné</w:t>
      </w:r>
      <w:proofErr w:type="spellEnd"/>
      <w:r w:rsidRPr="00B01A75">
        <w:t xml:space="preserve">, </w:t>
      </w:r>
      <w:proofErr w:type="spellStart"/>
      <w:r w:rsidRPr="00B01A75">
        <w:t>polo</w:t>
      </w:r>
      <w:r w:rsidR="00FC538A">
        <w:t>o</w:t>
      </w:r>
      <w:r w:rsidRPr="00B01A75">
        <w:t>pracované</w:t>
      </w:r>
      <w:proofErr w:type="spellEnd"/>
      <w:r w:rsidRPr="00B01A75">
        <w:t xml:space="preserve"> úlomky betonu, cihel</w:t>
      </w:r>
      <w:r w:rsidR="005B3D1D">
        <w:t xml:space="preserve"> a</w:t>
      </w:r>
      <w:r w:rsidRPr="00B01A75">
        <w:t xml:space="preserve"> horniny jsou do maximální velikosti </w:t>
      </w:r>
      <w:r w:rsidR="005B3D1D">
        <w:t>několika</w:t>
      </w:r>
      <w:r w:rsidRPr="00B01A75">
        <w:t xml:space="preserve"> cm. Písčitá slo</w:t>
      </w:r>
      <w:r w:rsidR="00FC538A">
        <w:t>žka byla zastižena jemně</w:t>
      </w:r>
      <w:r w:rsidRPr="00B01A75">
        <w:t xml:space="preserve"> až hrubozrnná. Dle klasifikace ČSN 73 6133 odpovídá třídě F4 CS, F8 CH, ojediněle F3 MS a F6 CI, dle EN ISO 14688-2 je zatříděna jako sasiCl, </w:t>
      </w:r>
      <w:proofErr w:type="spellStart"/>
      <w:r w:rsidRPr="00B01A75">
        <w:t>grsasiCl</w:t>
      </w:r>
      <w:proofErr w:type="spellEnd"/>
      <w:r w:rsidRPr="00B01A75">
        <w:t xml:space="preserve">, siCl až Cl. </w:t>
      </w:r>
    </w:p>
    <w:p w14:paraId="524F4D30" w14:textId="77777777" w:rsidR="00B01A75" w:rsidRPr="00B01A75" w:rsidRDefault="00B01A75" w:rsidP="00B01A75">
      <w:pPr>
        <w:pStyle w:val="Normln4"/>
        <w:ind w:firstLine="0"/>
      </w:pPr>
      <w:r w:rsidRPr="00B01A75">
        <w:t xml:space="preserve">Dále byly navážky zastiženy ve formě železobetonových konstrukcí (GT1b) a </w:t>
      </w:r>
      <w:proofErr w:type="spellStart"/>
      <w:r w:rsidRPr="00B01A75">
        <w:t>podsypov</w:t>
      </w:r>
      <w:r w:rsidR="005B3D1D">
        <w:t>ého</w:t>
      </w:r>
      <w:proofErr w:type="spellEnd"/>
      <w:r w:rsidRPr="00B01A75">
        <w:t xml:space="preserve"> pís</w:t>
      </w:r>
      <w:r w:rsidR="005B3D1D">
        <w:t>ku</w:t>
      </w:r>
      <w:r w:rsidRPr="00B01A75">
        <w:t xml:space="preserve"> hlinit</w:t>
      </w:r>
      <w:r w:rsidR="005B3D1D">
        <w:t>ého</w:t>
      </w:r>
      <w:r w:rsidRPr="00B01A75">
        <w:t xml:space="preserve"> se štěrkem,  hnědý, suchý, ulehlý, s úlomky betonu (GT1c). </w:t>
      </w:r>
    </w:p>
    <w:p w14:paraId="2A8B4427" w14:textId="77777777" w:rsidR="00B01A75" w:rsidRPr="00B01A75" w:rsidRDefault="00B01A75" w:rsidP="00B01A75">
      <w:pPr>
        <w:pStyle w:val="Normln4"/>
        <w:ind w:firstLine="0"/>
        <w:rPr>
          <w:szCs w:val="24"/>
        </w:rPr>
      </w:pPr>
      <w:r w:rsidRPr="00B01A75">
        <w:t>Mocnost navážek je velmi proměnlivá. Maxima dosahují</w:t>
      </w:r>
      <w:r w:rsidR="00FC538A">
        <w:t xml:space="preserve"> v oblastech bývalých objektů a </w:t>
      </w:r>
      <w:r w:rsidRPr="00B01A75">
        <w:t>jejich blízkém okolí, kde lze očekávat jejich mocnost až 5,6 m. Obecně l</w:t>
      </w:r>
      <w:r w:rsidRPr="00B01A75">
        <w:rPr>
          <w:bCs/>
          <w:szCs w:val="24"/>
        </w:rPr>
        <w:t xml:space="preserve">ze definovat tyto zeminy jako zeminy podmínečně vhodné k založení stavebních objektů, jejich případnou vhodnost, resp. návrh jejich úpravy nebo náhrady zeminou vhodnou je třeba odborně posoudit při odkrytí základové spáry při geotechnické sledu. Zbytky stavebních konstrukcí (beton, železobeton, dřevo), částečně ponechaných po asanaci na místě bude nutné jako nehodný materiál odstranit.  </w:t>
      </w:r>
    </w:p>
    <w:p w14:paraId="5DEA4DC3" w14:textId="77777777" w:rsidR="006531D9" w:rsidRPr="00B01A75" w:rsidRDefault="00025487" w:rsidP="00B01A75">
      <w:pPr>
        <w:pStyle w:val="Normln4"/>
        <w:ind w:firstLine="0"/>
      </w:pPr>
      <w:r w:rsidRPr="00B01A75">
        <w:t xml:space="preserve">Znázornění obalových křivek geotechnického typu </w:t>
      </w:r>
      <w:r w:rsidRPr="00B01A75">
        <w:rPr>
          <w:b/>
        </w:rPr>
        <w:t>GT1a</w:t>
      </w:r>
      <w:r w:rsidRPr="00B01A75">
        <w:t xml:space="preserve"> je na následujícím obr. 4.1.1.</w:t>
      </w:r>
      <w:r w:rsidR="00225484" w:rsidRPr="00B01A75">
        <w:tab/>
      </w:r>
    </w:p>
    <w:p w14:paraId="7BD9B9B4" w14:textId="77777777" w:rsidR="00225484" w:rsidRPr="00B01A75" w:rsidRDefault="00225484" w:rsidP="00225484">
      <w:pPr>
        <w:pStyle w:val="Normln4"/>
        <w:ind w:firstLine="0"/>
        <w:jc w:val="right"/>
      </w:pPr>
      <w:r w:rsidRPr="00B01A75">
        <w:t>Obr. 4.1.1</w:t>
      </w:r>
    </w:p>
    <w:p w14:paraId="1A965116" w14:textId="77777777" w:rsidR="00225484" w:rsidRPr="00B01A75" w:rsidRDefault="00025487" w:rsidP="00225484">
      <w:pPr>
        <w:pStyle w:val="Normln4"/>
        <w:ind w:firstLine="0"/>
        <w:jc w:val="center"/>
      </w:pPr>
      <w:r w:rsidRPr="00B01A75">
        <w:rPr>
          <w:noProof/>
        </w:rPr>
        <w:drawing>
          <wp:inline distT="0" distB="0" distL="0" distR="0" wp14:anchorId="3B3635FD" wp14:editId="29C20128">
            <wp:extent cx="5910723" cy="4108863"/>
            <wp:effectExtent l="19050" t="19050" r="13970" b="2540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815" t="11669" r="13411" b="12063"/>
                    <a:stretch/>
                  </pic:blipFill>
                  <pic:spPr bwMode="auto">
                    <a:xfrm>
                      <a:off x="0" y="0"/>
                      <a:ext cx="5923732" cy="4117907"/>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7DF4E37C" w14:textId="77777777" w:rsidR="00B01A75" w:rsidRDefault="00B01A75" w:rsidP="00025487">
      <w:pPr>
        <w:rPr>
          <w:bCs/>
          <w:szCs w:val="24"/>
        </w:rPr>
      </w:pPr>
    </w:p>
    <w:p w14:paraId="5ED5A184" w14:textId="77777777" w:rsidR="003C3C73" w:rsidRPr="00B01A75" w:rsidRDefault="003C3C73" w:rsidP="00025487">
      <w:pPr>
        <w:rPr>
          <w:bCs/>
          <w:szCs w:val="24"/>
        </w:rPr>
      </w:pPr>
      <w:r w:rsidRPr="00B01A75">
        <w:rPr>
          <w:bCs/>
          <w:szCs w:val="24"/>
        </w:rPr>
        <w:t xml:space="preserve">Souvrství fluviálních hlinitých sedimentů je dle zrnitostního složení rozděleno do </w:t>
      </w:r>
      <w:r w:rsidR="00265735" w:rsidRPr="00B01A75">
        <w:rPr>
          <w:bCs/>
          <w:szCs w:val="24"/>
        </w:rPr>
        <w:t xml:space="preserve">dvou geotechnických typů </w:t>
      </w:r>
      <w:r w:rsidRPr="00B01A75">
        <w:rPr>
          <w:bCs/>
          <w:szCs w:val="24"/>
        </w:rPr>
        <w:t>GT</w:t>
      </w:r>
      <w:r w:rsidR="00265735" w:rsidRPr="00B01A75">
        <w:rPr>
          <w:bCs/>
          <w:szCs w:val="24"/>
        </w:rPr>
        <w:t>2</w:t>
      </w:r>
      <w:r w:rsidRPr="00B01A75">
        <w:rPr>
          <w:bCs/>
          <w:szCs w:val="24"/>
        </w:rPr>
        <w:t xml:space="preserve"> a </w:t>
      </w:r>
      <w:r w:rsidR="00265735" w:rsidRPr="00B01A75">
        <w:rPr>
          <w:bCs/>
          <w:szCs w:val="24"/>
        </w:rPr>
        <w:t>GT</w:t>
      </w:r>
      <w:r w:rsidRPr="00B01A75">
        <w:rPr>
          <w:bCs/>
          <w:szCs w:val="24"/>
        </w:rPr>
        <w:t>3.</w:t>
      </w:r>
    </w:p>
    <w:p w14:paraId="374FDEA2" w14:textId="77777777" w:rsidR="00265735" w:rsidRPr="00B01A75" w:rsidRDefault="00D71304" w:rsidP="00225484">
      <w:pPr>
        <w:pStyle w:val="Text"/>
      </w:pPr>
      <w:r w:rsidRPr="00B01A75">
        <w:rPr>
          <w:bCs/>
          <w:szCs w:val="24"/>
        </w:rPr>
        <w:t xml:space="preserve">Do </w:t>
      </w:r>
      <w:r w:rsidRPr="00B01A75">
        <w:rPr>
          <w:b/>
          <w:bCs/>
          <w:szCs w:val="24"/>
        </w:rPr>
        <w:t>GT2</w:t>
      </w:r>
      <w:r w:rsidRPr="00B01A75">
        <w:rPr>
          <w:bCs/>
          <w:szCs w:val="24"/>
        </w:rPr>
        <w:t xml:space="preserve"> řadíme</w:t>
      </w:r>
      <w:r w:rsidR="00265735" w:rsidRPr="00B01A75">
        <w:rPr>
          <w:bCs/>
          <w:szCs w:val="24"/>
        </w:rPr>
        <w:t xml:space="preserve"> zeminy s </w:t>
      </w:r>
      <w:r w:rsidRPr="00B01A75">
        <w:rPr>
          <w:bCs/>
          <w:szCs w:val="24"/>
        </w:rPr>
        <w:t>charakt</w:t>
      </w:r>
      <w:r w:rsidR="00265735" w:rsidRPr="00B01A75">
        <w:rPr>
          <w:bCs/>
          <w:szCs w:val="24"/>
        </w:rPr>
        <w:t xml:space="preserve">erem </w:t>
      </w:r>
      <w:proofErr w:type="spellStart"/>
      <w:r w:rsidR="00442380" w:rsidRPr="00B01A75">
        <w:t>jílovitoprachovitých</w:t>
      </w:r>
      <w:proofErr w:type="spellEnd"/>
      <w:r w:rsidR="00442380" w:rsidRPr="00B01A75">
        <w:t xml:space="preserve"> zemin s kolísavou příměsí písčité frakce.</w:t>
      </w:r>
      <w:r w:rsidR="00265735" w:rsidRPr="00B01A75">
        <w:t xml:space="preserve"> </w:t>
      </w:r>
      <w:r w:rsidR="00442380" w:rsidRPr="00B01A75">
        <w:t xml:space="preserve"> Barva těchto zemin byla převážně hnědá, šedo hnědá, tmavě hnědá</w:t>
      </w:r>
      <w:r w:rsidR="00A30BB0" w:rsidRPr="00B01A75">
        <w:t>, k</w:t>
      </w:r>
      <w:r w:rsidR="00442380" w:rsidRPr="00B01A75">
        <w:t xml:space="preserve">onzistence tuhá. </w:t>
      </w:r>
      <w:r w:rsidR="00A30BB0" w:rsidRPr="00B01A75">
        <w:t xml:space="preserve">Zemina byla vápnitá. </w:t>
      </w:r>
      <w:r w:rsidRPr="00B01A75">
        <w:t xml:space="preserve">Písčitá </w:t>
      </w:r>
      <w:r w:rsidR="00FC538A">
        <w:t>složka byla zastižena jemně</w:t>
      </w:r>
      <w:r w:rsidR="00816E40" w:rsidRPr="00B01A75">
        <w:t xml:space="preserve"> až </w:t>
      </w:r>
      <w:proofErr w:type="spellStart"/>
      <w:r w:rsidR="0027596A" w:rsidRPr="00B01A75">
        <w:t>středo</w:t>
      </w:r>
      <w:r w:rsidRPr="00B01A75">
        <w:t>zrnná</w:t>
      </w:r>
      <w:proofErr w:type="spellEnd"/>
      <w:r w:rsidRPr="00B01A75">
        <w:t xml:space="preserve">. Dle klasifikace ČSN 73 6133 odpovídá třídě F8 CH, F6 CI, dle EN ISO 14688-2 je zatříděna jako </w:t>
      </w:r>
      <w:r w:rsidR="009A75FA" w:rsidRPr="00B01A75">
        <w:t xml:space="preserve">siCl, ojediněle </w:t>
      </w:r>
      <w:proofErr w:type="spellStart"/>
      <w:r w:rsidR="009A75FA" w:rsidRPr="00B01A75">
        <w:t>saCl</w:t>
      </w:r>
      <w:proofErr w:type="spellEnd"/>
      <w:r w:rsidRPr="00B01A75">
        <w:t>.</w:t>
      </w:r>
      <w:r w:rsidR="00DC1EFF" w:rsidRPr="00B01A75">
        <w:t xml:space="preserve"> Ve vr</w:t>
      </w:r>
      <w:r w:rsidR="006F2788" w:rsidRPr="00B01A75">
        <w:t>tech J217, J219</w:t>
      </w:r>
      <w:r w:rsidR="00112DAF" w:rsidRPr="00B01A75">
        <w:t xml:space="preserve"> a J216 byla zastižena jílovitá hlína</w:t>
      </w:r>
      <w:r w:rsidR="00846AB8">
        <w:t xml:space="preserve"> s příměsí organických částic</w:t>
      </w:r>
      <w:r w:rsidR="00112DAF" w:rsidRPr="00B01A75">
        <w:t>.</w:t>
      </w:r>
      <w:r w:rsidRPr="00B01A75">
        <w:rPr>
          <w:szCs w:val="24"/>
        </w:rPr>
        <w:t xml:space="preserve"> </w:t>
      </w:r>
      <w:r w:rsidRPr="00B01A75">
        <w:t>Znázornění obalových křivek GT2 je na obr. 4.1.2</w:t>
      </w:r>
      <w:r w:rsidR="00225484" w:rsidRPr="00B01A75">
        <w:t>.</w:t>
      </w:r>
      <w:r w:rsidR="00C86675" w:rsidRPr="00B01A75">
        <w:t xml:space="preserve"> </w:t>
      </w:r>
    </w:p>
    <w:p w14:paraId="44FB30F8" w14:textId="77777777" w:rsidR="00C86675" w:rsidRDefault="00C86675" w:rsidP="00225484">
      <w:pPr>
        <w:pStyle w:val="Text"/>
      </w:pPr>
    </w:p>
    <w:p w14:paraId="1DA6542E" w14:textId="77777777" w:rsidR="00783467" w:rsidRDefault="00783467" w:rsidP="00225484">
      <w:pPr>
        <w:pStyle w:val="Text"/>
      </w:pPr>
    </w:p>
    <w:p w14:paraId="267D7B51" w14:textId="77777777" w:rsidR="00D71304" w:rsidRPr="00B01A75" w:rsidRDefault="00CC6048" w:rsidP="00225484">
      <w:pPr>
        <w:pStyle w:val="Text"/>
        <w:jc w:val="right"/>
        <w:rPr>
          <w:szCs w:val="24"/>
        </w:rPr>
      </w:pPr>
      <w:r w:rsidRPr="00B01A75">
        <w:rPr>
          <w:szCs w:val="24"/>
        </w:rPr>
        <w:t xml:space="preserve">     </w:t>
      </w:r>
      <w:r w:rsidR="00D71304" w:rsidRPr="00B01A75">
        <w:rPr>
          <w:szCs w:val="24"/>
        </w:rPr>
        <w:t xml:space="preserve">Obr. </w:t>
      </w:r>
      <w:r w:rsidR="003C3C73" w:rsidRPr="00B01A75">
        <w:rPr>
          <w:szCs w:val="24"/>
        </w:rPr>
        <w:t>4</w:t>
      </w:r>
      <w:r w:rsidR="00D71304" w:rsidRPr="00B01A75">
        <w:rPr>
          <w:szCs w:val="24"/>
        </w:rPr>
        <w:t>.1.</w:t>
      </w:r>
      <w:r w:rsidR="003C3C73" w:rsidRPr="00B01A75">
        <w:rPr>
          <w:szCs w:val="24"/>
        </w:rPr>
        <w:t>2</w:t>
      </w:r>
      <w:r w:rsidR="00D71304" w:rsidRPr="00B01A75">
        <w:rPr>
          <w:szCs w:val="24"/>
        </w:rPr>
        <w:t xml:space="preserve"> Obalové křivky GT2</w:t>
      </w:r>
    </w:p>
    <w:p w14:paraId="3041E394" w14:textId="77777777" w:rsidR="00225484" w:rsidRPr="00B01A75" w:rsidRDefault="0027596A" w:rsidP="00225484">
      <w:pPr>
        <w:pStyle w:val="Text"/>
        <w:jc w:val="center"/>
        <w:rPr>
          <w:szCs w:val="24"/>
        </w:rPr>
      </w:pPr>
      <w:r w:rsidRPr="00B01A75">
        <w:rPr>
          <w:noProof/>
        </w:rPr>
        <w:drawing>
          <wp:inline distT="0" distB="0" distL="0" distR="0" wp14:anchorId="12B311A2" wp14:editId="7AB82CDE">
            <wp:extent cx="5500117" cy="3483864"/>
            <wp:effectExtent l="19050" t="19050" r="24765" b="2159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3031" b="4049"/>
                    <a:stretch/>
                  </pic:blipFill>
                  <pic:spPr bwMode="auto">
                    <a:xfrm>
                      <a:off x="0" y="0"/>
                      <a:ext cx="5496279" cy="348143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3EB228AA" w14:textId="77777777" w:rsidR="00CC6048" w:rsidRPr="00B01A75" w:rsidRDefault="003C3C73" w:rsidP="00225484">
      <w:pPr>
        <w:pStyle w:val="Text"/>
      </w:pPr>
      <w:r w:rsidRPr="00B01A75">
        <w:rPr>
          <w:szCs w:val="24"/>
        </w:rPr>
        <w:t xml:space="preserve">Jíly, </w:t>
      </w:r>
      <w:proofErr w:type="spellStart"/>
      <w:r w:rsidRPr="00B01A75">
        <w:rPr>
          <w:szCs w:val="24"/>
        </w:rPr>
        <w:t>prachovitopísčité</w:t>
      </w:r>
      <w:proofErr w:type="spellEnd"/>
      <w:r w:rsidRPr="00B01A75">
        <w:rPr>
          <w:szCs w:val="24"/>
        </w:rPr>
        <w:t xml:space="preserve"> jíly, ojediněle jíly prachovité byly zařazeny do</w:t>
      </w:r>
      <w:r w:rsidR="004B7475" w:rsidRPr="00B01A75">
        <w:rPr>
          <w:szCs w:val="24"/>
        </w:rPr>
        <w:t xml:space="preserve"> geotechnického typu</w:t>
      </w:r>
      <w:r w:rsidRPr="00B01A75">
        <w:rPr>
          <w:szCs w:val="24"/>
        </w:rPr>
        <w:t xml:space="preserve"> </w:t>
      </w:r>
      <w:r w:rsidRPr="00B01A75">
        <w:rPr>
          <w:b/>
          <w:szCs w:val="24"/>
        </w:rPr>
        <w:t>GT3</w:t>
      </w:r>
      <w:r w:rsidRPr="00B01A75">
        <w:rPr>
          <w:szCs w:val="24"/>
        </w:rPr>
        <w:t xml:space="preserve">. </w:t>
      </w:r>
      <w:r w:rsidR="007306BF" w:rsidRPr="00B01A75">
        <w:rPr>
          <w:szCs w:val="24"/>
        </w:rPr>
        <w:t xml:space="preserve">Barevná škála zemin se pohybovala v rozmezí </w:t>
      </w:r>
      <w:proofErr w:type="spellStart"/>
      <w:r w:rsidR="007306BF" w:rsidRPr="00B01A75">
        <w:rPr>
          <w:szCs w:val="24"/>
        </w:rPr>
        <w:t>šedozelenorezavě</w:t>
      </w:r>
      <w:proofErr w:type="spellEnd"/>
      <w:r w:rsidR="007306BF" w:rsidRPr="00B01A75">
        <w:rPr>
          <w:szCs w:val="24"/>
        </w:rPr>
        <w:t xml:space="preserve"> </w:t>
      </w:r>
      <w:proofErr w:type="spellStart"/>
      <w:r w:rsidR="007306BF" w:rsidRPr="00B01A75">
        <w:rPr>
          <w:szCs w:val="24"/>
        </w:rPr>
        <w:t>smouhované</w:t>
      </w:r>
      <w:proofErr w:type="spellEnd"/>
      <w:r w:rsidR="007306BF" w:rsidRPr="00B01A75">
        <w:rPr>
          <w:szCs w:val="24"/>
        </w:rPr>
        <w:t xml:space="preserve">, </w:t>
      </w:r>
      <w:proofErr w:type="spellStart"/>
      <w:r w:rsidR="007306BF" w:rsidRPr="00B01A75">
        <w:rPr>
          <w:szCs w:val="24"/>
        </w:rPr>
        <w:t>hnědorezavé</w:t>
      </w:r>
      <w:proofErr w:type="spellEnd"/>
      <w:r w:rsidR="007306BF" w:rsidRPr="00B01A75">
        <w:rPr>
          <w:szCs w:val="24"/>
        </w:rPr>
        <w:t xml:space="preserve">, </w:t>
      </w:r>
      <w:proofErr w:type="spellStart"/>
      <w:r w:rsidR="007306BF" w:rsidRPr="00B01A75">
        <w:rPr>
          <w:szCs w:val="24"/>
        </w:rPr>
        <w:t>rezavošedohnědé</w:t>
      </w:r>
      <w:proofErr w:type="spellEnd"/>
      <w:r w:rsidR="007306BF" w:rsidRPr="00B01A75">
        <w:rPr>
          <w:szCs w:val="24"/>
        </w:rPr>
        <w:t xml:space="preserve">, zelenošedé, hnědé s rezavě černým </w:t>
      </w:r>
      <w:proofErr w:type="spellStart"/>
      <w:r w:rsidR="007306BF" w:rsidRPr="00B01A75">
        <w:rPr>
          <w:szCs w:val="24"/>
        </w:rPr>
        <w:t>smouhov</w:t>
      </w:r>
      <w:r w:rsidR="00A30BB0" w:rsidRPr="00B01A75">
        <w:rPr>
          <w:szCs w:val="24"/>
        </w:rPr>
        <w:t>á</w:t>
      </w:r>
      <w:r w:rsidR="00FC538A">
        <w:rPr>
          <w:szCs w:val="24"/>
        </w:rPr>
        <w:t>ním</w:t>
      </w:r>
      <w:proofErr w:type="spellEnd"/>
      <w:r w:rsidR="00FC538A">
        <w:rPr>
          <w:szCs w:val="24"/>
        </w:rPr>
        <w:t>.</w:t>
      </w:r>
      <w:r w:rsidR="007306BF" w:rsidRPr="00B01A75">
        <w:rPr>
          <w:szCs w:val="24"/>
        </w:rPr>
        <w:t xml:space="preserve"> Tato vrstva </w:t>
      </w:r>
      <w:r w:rsidR="00A30BB0" w:rsidRPr="00B01A75">
        <w:rPr>
          <w:szCs w:val="24"/>
        </w:rPr>
        <w:t>se nachází v blízkosti hladiny podzemní vody, její konzistence byla tuhá</w:t>
      </w:r>
      <w:r w:rsidR="00C86675" w:rsidRPr="00B01A75">
        <w:rPr>
          <w:szCs w:val="24"/>
        </w:rPr>
        <w:t>, případně měkká až tuhá</w:t>
      </w:r>
      <w:r w:rsidR="00A30BB0" w:rsidRPr="00B01A75">
        <w:rPr>
          <w:szCs w:val="24"/>
        </w:rPr>
        <w:t>. Písčitá frakce byla jemnozrnná.</w:t>
      </w:r>
      <w:r w:rsidR="00A30BB0" w:rsidRPr="00B01A75">
        <w:t xml:space="preserve"> Dle klasifikace ČSN 73 6133 odpovídá třídě F8 CV a CH, ojediněle F6 CI a F4 CS, dle EN ISO 14688-2 je zatříděna jako Cl, sasiCl, siCl.</w:t>
      </w:r>
      <w:r w:rsidR="00A30BB0" w:rsidRPr="00B01A75">
        <w:rPr>
          <w:szCs w:val="24"/>
        </w:rPr>
        <w:t xml:space="preserve"> </w:t>
      </w:r>
      <w:r w:rsidR="00A30BB0" w:rsidRPr="00B01A75">
        <w:t>Znázornění obalových křivek GT3 je na obr. 4.1.</w:t>
      </w:r>
      <w:r w:rsidR="009C592A" w:rsidRPr="00B01A75">
        <w:t>4</w:t>
      </w:r>
      <w:r w:rsidR="00A30BB0" w:rsidRPr="00B01A75">
        <w:tab/>
      </w:r>
      <w:r w:rsidR="009C592A" w:rsidRPr="00B01A75">
        <w:tab/>
      </w:r>
    </w:p>
    <w:p w14:paraId="3E9CE799" w14:textId="77777777" w:rsidR="009C592A" w:rsidRPr="00B01A75" w:rsidRDefault="009C592A" w:rsidP="009E4958">
      <w:pPr>
        <w:pStyle w:val="Text"/>
        <w:jc w:val="right"/>
        <w:rPr>
          <w:szCs w:val="24"/>
        </w:rPr>
      </w:pPr>
      <w:r w:rsidRPr="00B01A75">
        <w:rPr>
          <w:szCs w:val="24"/>
        </w:rPr>
        <w:t>Obr. 4.1.4 Obalové křivky GT3</w:t>
      </w:r>
    </w:p>
    <w:p w14:paraId="722B00AE" w14:textId="77777777" w:rsidR="00225484" w:rsidRPr="00B01A75" w:rsidRDefault="00225484" w:rsidP="009E4958">
      <w:pPr>
        <w:pStyle w:val="Text"/>
        <w:jc w:val="center"/>
        <w:rPr>
          <w:szCs w:val="24"/>
        </w:rPr>
      </w:pPr>
      <w:r w:rsidRPr="00B01A75">
        <w:rPr>
          <w:noProof/>
        </w:rPr>
        <w:drawing>
          <wp:inline distT="0" distB="0" distL="0" distR="0" wp14:anchorId="069E499F" wp14:editId="017B0DBD">
            <wp:extent cx="4417621" cy="3180755"/>
            <wp:effectExtent l="19050" t="19050" r="21590" b="1968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826" r="2021" b="1242"/>
                    <a:stretch/>
                  </pic:blipFill>
                  <pic:spPr bwMode="auto">
                    <a:xfrm>
                      <a:off x="0" y="0"/>
                      <a:ext cx="4435442" cy="3193586"/>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7EE70F1B" w14:textId="77777777" w:rsidR="00797B3B" w:rsidRPr="00B01A75" w:rsidRDefault="006F2788" w:rsidP="0068656B">
      <w:pPr>
        <w:pStyle w:val="Text"/>
      </w:pPr>
      <w:r w:rsidRPr="00B01A75">
        <w:rPr>
          <w:szCs w:val="24"/>
        </w:rPr>
        <w:t>Fluviální písčité sedimenty v </w:t>
      </w:r>
      <w:r w:rsidR="00FC538A">
        <w:rPr>
          <w:szCs w:val="24"/>
        </w:rPr>
        <w:t xml:space="preserve">podloží hlín a v nadloží štěrků. </w:t>
      </w:r>
      <w:r w:rsidR="009E4958" w:rsidRPr="00B01A75">
        <w:rPr>
          <w:szCs w:val="24"/>
        </w:rPr>
        <w:t xml:space="preserve">Tyto zeminy </w:t>
      </w:r>
      <w:r w:rsidRPr="00B01A75">
        <w:rPr>
          <w:szCs w:val="24"/>
        </w:rPr>
        <w:t>netvoří v zájmové</w:t>
      </w:r>
      <w:r w:rsidR="00FC538A">
        <w:rPr>
          <w:szCs w:val="24"/>
        </w:rPr>
        <w:t>m</w:t>
      </w:r>
      <w:r w:rsidRPr="00B01A75">
        <w:rPr>
          <w:szCs w:val="24"/>
        </w:rPr>
        <w:t xml:space="preserve"> prostoru souvislou vrstvu.</w:t>
      </w:r>
      <w:r w:rsidR="009E4958" w:rsidRPr="00B01A75">
        <w:rPr>
          <w:szCs w:val="24"/>
        </w:rPr>
        <w:t xml:space="preserve"> Jedná se o n</w:t>
      </w:r>
      <w:r w:rsidR="00FC538A">
        <w:rPr>
          <w:szCs w:val="24"/>
        </w:rPr>
        <w:t>esoudržné zeminy, které však ze zrnitostního hle</w:t>
      </w:r>
      <w:r w:rsidR="009E4958" w:rsidRPr="00B01A75">
        <w:rPr>
          <w:szCs w:val="24"/>
        </w:rPr>
        <w:t>diska popisujeme jako p</w:t>
      </w:r>
      <w:r w:rsidR="009C592A" w:rsidRPr="00B01A75">
        <w:rPr>
          <w:szCs w:val="24"/>
        </w:rPr>
        <w:t xml:space="preserve">ísčité jíly, písčité hlíny až jílovité písky, místy s nízkým podílem štěrku. Barevná škála zemin se pohybovala v rozmezí </w:t>
      </w:r>
      <w:r w:rsidRPr="00B01A75">
        <w:rPr>
          <w:szCs w:val="24"/>
        </w:rPr>
        <w:t>hnědé, šedohnědé,</w:t>
      </w:r>
      <w:r w:rsidR="009C592A" w:rsidRPr="00B01A75">
        <w:rPr>
          <w:szCs w:val="24"/>
        </w:rPr>
        <w:t xml:space="preserve"> </w:t>
      </w:r>
      <w:proofErr w:type="spellStart"/>
      <w:r w:rsidR="009C592A" w:rsidRPr="00B01A75">
        <w:rPr>
          <w:szCs w:val="24"/>
        </w:rPr>
        <w:t>hnědorezavé</w:t>
      </w:r>
      <w:proofErr w:type="spellEnd"/>
      <w:r w:rsidRPr="00B01A75">
        <w:rPr>
          <w:szCs w:val="24"/>
        </w:rPr>
        <w:t xml:space="preserve"> a šedé.</w:t>
      </w:r>
      <w:r w:rsidR="009C592A" w:rsidRPr="00B01A75">
        <w:rPr>
          <w:szCs w:val="24"/>
        </w:rPr>
        <w:t xml:space="preserve">  </w:t>
      </w:r>
      <w:r w:rsidR="00865F78" w:rsidRPr="00B01A75">
        <w:rPr>
          <w:szCs w:val="24"/>
        </w:rPr>
        <w:t xml:space="preserve">V současném průzkumu byla na jejich bázi zastižena hladina podzemní vody. Zemina byla vlhká i zvodnělá, středně ulehlá. </w:t>
      </w:r>
      <w:r w:rsidR="00F21735">
        <w:rPr>
          <w:szCs w:val="24"/>
        </w:rPr>
        <w:t>Písčitá frakce byla jemně</w:t>
      </w:r>
      <w:r w:rsidR="00865F78" w:rsidRPr="00B01A75">
        <w:rPr>
          <w:szCs w:val="24"/>
        </w:rPr>
        <w:t xml:space="preserve"> až </w:t>
      </w:r>
      <w:proofErr w:type="spellStart"/>
      <w:r w:rsidR="00865F78" w:rsidRPr="00B01A75">
        <w:rPr>
          <w:szCs w:val="24"/>
        </w:rPr>
        <w:t>středo</w:t>
      </w:r>
      <w:r w:rsidR="009C592A" w:rsidRPr="00B01A75">
        <w:rPr>
          <w:szCs w:val="24"/>
        </w:rPr>
        <w:t>zrnná</w:t>
      </w:r>
      <w:proofErr w:type="spellEnd"/>
      <w:r w:rsidR="009C592A" w:rsidRPr="00B01A75">
        <w:rPr>
          <w:szCs w:val="24"/>
        </w:rPr>
        <w:t>.</w:t>
      </w:r>
      <w:r w:rsidR="009C592A" w:rsidRPr="00B01A75">
        <w:t xml:space="preserve"> Dle klasifikace</w:t>
      </w:r>
      <w:r w:rsidR="00F21735">
        <w:t xml:space="preserve"> ČSN 73 6133</w:t>
      </w:r>
      <w:r w:rsidR="009C592A" w:rsidRPr="00B01A75">
        <w:t xml:space="preserve"> odpovídá třídě </w:t>
      </w:r>
      <w:r w:rsidR="00865F78" w:rsidRPr="00B01A75">
        <w:t>F3 MS, F4 CS,</w:t>
      </w:r>
      <w:r w:rsidR="00F21735">
        <w:t xml:space="preserve"> S3 S-F a S4 SM v závislosti na </w:t>
      </w:r>
      <w:r w:rsidR="00865F78" w:rsidRPr="00B01A75">
        <w:t>proměnlivosti jednotlivých frakcí, místy i F6 CI</w:t>
      </w:r>
      <w:r w:rsidR="009C592A" w:rsidRPr="00B01A75">
        <w:t xml:space="preserve">, dle EN ISO 14688-2 je zatříděna jako </w:t>
      </w:r>
      <w:r w:rsidR="00865F78" w:rsidRPr="00B01A75">
        <w:t xml:space="preserve">sasiCl, </w:t>
      </w:r>
      <w:proofErr w:type="spellStart"/>
      <w:r w:rsidR="00865F78" w:rsidRPr="00B01A75">
        <w:t>clSa</w:t>
      </w:r>
      <w:proofErr w:type="spellEnd"/>
      <w:r w:rsidR="00865F78" w:rsidRPr="00B01A75">
        <w:t>.</w:t>
      </w:r>
      <w:r w:rsidR="009C592A" w:rsidRPr="00B01A75">
        <w:rPr>
          <w:szCs w:val="24"/>
        </w:rPr>
        <w:t xml:space="preserve"> </w:t>
      </w:r>
      <w:r w:rsidR="009C592A" w:rsidRPr="00B01A75">
        <w:t>Znázornění obalových křivek GT</w:t>
      </w:r>
      <w:r w:rsidR="00865F78" w:rsidRPr="00B01A75">
        <w:t>4</w:t>
      </w:r>
      <w:r w:rsidR="009C592A" w:rsidRPr="00B01A75">
        <w:t xml:space="preserve"> je na obr. 4.1.</w:t>
      </w:r>
      <w:r w:rsidR="00865F78" w:rsidRPr="00B01A75">
        <w:t>6</w:t>
      </w:r>
    </w:p>
    <w:p w14:paraId="513E12E0" w14:textId="77777777" w:rsidR="00E4332B" w:rsidRDefault="00CC6048" w:rsidP="00E762A0">
      <w:pPr>
        <w:pStyle w:val="Text"/>
        <w:jc w:val="right"/>
        <w:rPr>
          <w:szCs w:val="24"/>
        </w:rPr>
      </w:pPr>
      <w:r w:rsidRPr="00B01A75">
        <w:rPr>
          <w:szCs w:val="24"/>
        </w:rPr>
        <w:t xml:space="preserve">                                             </w:t>
      </w:r>
    </w:p>
    <w:p w14:paraId="199A7E40" w14:textId="77777777" w:rsidR="009C592A" w:rsidRPr="00B01A75" w:rsidRDefault="00CC6048" w:rsidP="00AE76AA">
      <w:pPr>
        <w:pStyle w:val="Text"/>
        <w:keepNext/>
        <w:jc w:val="right"/>
        <w:rPr>
          <w:szCs w:val="24"/>
        </w:rPr>
      </w:pPr>
      <w:r w:rsidRPr="00B01A75">
        <w:rPr>
          <w:szCs w:val="24"/>
        </w:rPr>
        <w:t xml:space="preserve">   </w:t>
      </w:r>
      <w:r w:rsidR="009C592A" w:rsidRPr="00B01A75">
        <w:rPr>
          <w:szCs w:val="24"/>
        </w:rPr>
        <w:t>Obr. 4.1.</w:t>
      </w:r>
      <w:r w:rsidR="00865F78" w:rsidRPr="00B01A75">
        <w:rPr>
          <w:szCs w:val="24"/>
        </w:rPr>
        <w:t>6</w:t>
      </w:r>
      <w:r w:rsidR="009C592A" w:rsidRPr="00B01A75">
        <w:rPr>
          <w:szCs w:val="24"/>
        </w:rPr>
        <w:t xml:space="preserve"> Obalové křivky GT</w:t>
      </w:r>
      <w:r w:rsidR="005F29EE" w:rsidRPr="00B01A75">
        <w:rPr>
          <w:szCs w:val="24"/>
        </w:rPr>
        <w:t>4</w:t>
      </w:r>
    </w:p>
    <w:p w14:paraId="42C6D796" w14:textId="77777777" w:rsidR="005F29EE" w:rsidRPr="00B01A75" w:rsidRDefault="005F29EE" w:rsidP="005F29EE">
      <w:pPr>
        <w:pStyle w:val="Text"/>
        <w:jc w:val="center"/>
        <w:rPr>
          <w:szCs w:val="24"/>
        </w:rPr>
      </w:pPr>
      <w:r w:rsidRPr="00B01A75">
        <w:rPr>
          <w:noProof/>
        </w:rPr>
        <w:drawing>
          <wp:inline distT="0" distB="0" distL="0" distR="0" wp14:anchorId="68CACF3E" wp14:editId="477D7795">
            <wp:extent cx="4736454" cy="3675888"/>
            <wp:effectExtent l="19050" t="19050" r="26670" b="2032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3652" r="1565"/>
                    <a:stretch/>
                  </pic:blipFill>
                  <pic:spPr bwMode="auto">
                    <a:xfrm>
                      <a:off x="0" y="0"/>
                      <a:ext cx="4766458" cy="3699174"/>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38AF54F1" w14:textId="77777777" w:rsidR="00E762A0" w:rsidRPr="00B01A75" w:rsidRDefault="00865F78" w:rsidP="00FF674D">
      <w:pPr>
        <w:pStyle w:val="Text"/>
      </w:pPr>
      <w:r w:rsidRPr="00B01A75">
        <w:rPr>
          <w:bCs/>
          <w:szCs w:val="24"/>
        </w:rPr>
        <w:t>Fluviální štěrkovité sedimenty byly zastiženy v celém zájmovém prostoru. Řadíme je do</w:t>
      </w:r>
      <w:r w:rsidR="004B7475" w:rsidRPr="00B01A75">
        <w:rPr>
          <w:bCs/>
          <w:szCs w:val="24"/>
        </w:rPr>
        <w:t xml:space="preserve"> geotechnického typu </w:t>
      </w:r>
      <w:r w:rsidR="006F2788" w:rsidRPr="00B01A75">
        <w:rPr>
          <w:b/>
          <w:bCs/>
          <w:szCs w:val="24"/>
        </w:rPr>
        <w:t>GT5</w:t>
      </w:r>
      <w:r w:rsidR="004B7475" w:rsidRPr="00B01A75">
        <w:rPr>
          <w:b/>
          <w:bCs/>
          <w:szCs w:val="24"/>
        </w:rPr>
        <w:t>,</w:t>
      </w:r>
      <w:r w:rsidR="006F2788" w:rsidRPr="00B01A75">
        <w:rPr>
          <w:bCs/>
          <w:szCs w:val="24"/>
        </w:rPr>
        <w:t xml:space="preserve"> </w:t>
      </w:r>
      <w:r w:rsidR="004B7475" w:rsidRPr="00B01A75">
        <w:rPr>
          <w:bCs/>
          <w:szCs w:val="24"/>
        </w:rPr>
        <w:t>který tvoří</w:t>
      </w:r>
      <w:r w:rsidRPr="00B01A75">
        <w:rPr>
          <w:bCs/>
          <w:szCs w:val="24"/>
        </w:rPr>
        <w:t xml:space="preserve"> písčit</w:t>
      </w:r>
      <w:r w:rsidR="004B7475" w:rsidRPr="00B01A75">
        <w:rPr>
          <w:bCs/>
          <w:szCs w:val="24"/>
        </w:rPr>
        <w:t>é</w:t>
      </w:r>
      <w:r w:rsidRPr="00B01A75">
        <w:rPr>
          <w:bCs/>
          <w:szCs w:val="24"/>
        </w:rPr>
        <w:t xml:space="preserve"> a hlinitopísčit</w:t>
      </w:r>
      <w:r w:rsidR="00FF674D" w:rsidRPr="00B01A75">
        <w:rPr>
          <w:bCs/>
          <w:szCs w:val="24"/>
        </w:rPr>
        <w:t>é</w:t>
      </w:r>
      <w:r w:rsidRPr="00B01A75">
        <w:rPr>
          <w:bCs/>
          <w:szCs w:val="24"/>
        </w:rPr>
        <w:t xml:space="preserve"> štěrky.</w:t>
      </w:r>
      <w:r w:rsidR="006F2788" w:rsidRPr="00B01A75">
        <w:t xml:space="preserve"> Barva těchto zemin byla převážně hnědá, </w:t>
      </w:r>
      <w:r w:rsidRPr="00B01A75">
        <w:t xml:space="preserve">šedé, šedohnědé, rezavé. </w:t>
      </w:r>
      <w:r w:rsidR="00492DB5" w:rsidRPr="00B01A75">
        <w:t xml:space="preserve">Písčitá složka je </w:t>
      </w:r>
      <w:r w:rsidR="00F21735">
        <w:t>dobře zrněná, štěrkový podíl je </w:t>
      </w:r>
      <w:r w:rsidR="00492DB5" w:rsidRPr="00B01A75">
        <w:t xml:space="preserve">tvořen </w:t>
      </w:r>
      <w:proofErr w:type="spellStart"/>
      <w:r w:rsidR="00492DB5" w:rsidRPr="00B01A75">
        <w:t>polozaoblenými</w:t>
      </w:r>
      <w:proofErr w:type="spellEnd"/>
      <w:r w:rsidR="00492DB5" w:rsidRPr="00B01A75">
        <w:t xml:space="preserve"> valouny skalních hornin (granodiori</w:t>
      </w:r>
      <w:r w:rsidR="00F21735">
        <w:t>t, diorit, křemeny) převážně do </w:t>
      </w:r>
      <w:r w:rsidR="00492DB5" w:rsidRPr="00B01A75">
        <w:t>velikosti 8 cm, místy až 12 cm. Dle klasifikace ČSN 73 6133 odpovídá třídě G3 G-F</w:t>
      </w:r>
      <w:r w:rsidR="00FF674D" w:rsidRPr="00B01A75">
        <w:t xml:space="preserve"> jako štěrk s jemnozrnnou příměsí</w:t>
      </w:r>
      <w:r w:rsidR="00492DB5" w:rsidRPr="00B01A75">
        <w:t xml:space="preserve">, ojediněle  G4 GM, dle EN ISO 14688-2 je zatříděna jako </w:t>
      </w:r>
      <w:proofErr w:type="spellStart"/>
      <w:r w:rsidR="00492DB5" w:rsidRPr="00B01A75">
        <w:t>saGr</w:t>
      </w:r>
      <w:proofErr w:type="spellEnd"/>
      <w:r w:rsidR="00492DB5" w:rsidRPr="00B01A75">
        <w:t xml:space="preserve">. </w:t>
      </w:r>
      <w:r w:rsidR="004B7475" w:rsidRPr="00B01A75">
        <w:t xml:space="preserve">Štěrkové souvrství </w:t>
      </w:r>
      <w:r w:rsidR="004A7592" w:rsidRPr="00B01A75">
        <w:t>j</w:t>
      </w:r>
      <w:r w:rsidR="004B7475" w:rsidRPr="00B01A75">
        <w:t>e</w:t>
      </w:r>
      <w:r w:rsidR="00492DB5" w:rsidRPr="00B01A75">
        <w:t xml:space="preserve"> dobře propustné,</w:t>
      </w:r>
      <w:r w:rsidR="004B7475" w:rsidRPr="00B01A75">
        <w:t xml:space="preserve"> zvodnělé </w:t>
      </w:r>
      <w:r w:rsidR="00F21735">
        <w:t>v celé mocnosti.</w:t>
      </w:r>
      <w:r w:rsidR="006F2788" w:rsidRPr="00B01A75">
        <w:t xml:space="preserve"> Znázornění obalových křivek GT</w:t>
      </w:r>
      <w:r w:rsidR="00163CB6" w:rsidRPr="00B01A75">
        <w:t>5</w:t>
      </w:r>
      <w:r w:rsidR="006F2788" w:rsidRPr="00B01A75">
        <w:t xml:space="preserve"> je na obr. 4.1.</w:t>
      </w:r>
      <w:r w:rsidR="00163CB6" w:rsidRPr="00B01A75">
        <w:t>7</w:t>
      </w:r>
      <w:r w:rsidR="00CC6048" w:rsidRPr="00B01A75">
        <w:t>.</w:t>
      </w:r>
      <w:r w:rsidR="009E4958" w:rsidRPr="00B01A75">
        <w:tab/>
      </w:r>
      <w:r w:rsidR="009E4958" w:rsidRPr="00B01A75">
        <w:tab/>
      </w:r>
      <w:r w:rsidR="009E4958" w:rsidRPr="00B01A75">
        <w:tab/>
      </w:r>
      <w:r w:rsidR="009E4958" w:rsidRPr="00B01A75">
        <w:tab/>
      </w:r>
      <w:r w:rsidR="009E4958" w:rsidRPr="00B01A75">
        <w:tab/>
      </w:r>
      <w:r w:rsidR="009E4958" w:rsidRPr="00B01A75">
        <w:tab/>
      </w:r>
      <w:r w:rsidR="00FF674D" w:rsidRPr="00B01A75">
        <w:tab/>
      </w:r>
    </w:p>
    <w:p w14:paraId="01FB0FB1" w14:textId="77777777" w:rsidR="00CC6048" w:rsidRPr="00B01A75" w:rsidRDefault="00CC6048" w:rsidP="00AE76AA">
      <w:pPr>
        <w:pStyle w:val="Text"/>
        <w:keepNext/>
        <w:jc w:val="right"/>
        <w:rPr>
          <w:szCs w:val="24"/>
        </w:rPr>
      </w:pPr>
      <w:r w:rsidRPr="00B01A75">
        <w:rPr>
          <w:szCs w:val="24"/>
        </w:rPr>
        <w:t>Obr. 4.1.7 Obalové křivky GT5</w:t>
      </w:r>
    </w:p>
    <w:p w14:paraId="6E1831B3" w14:textId="77777777" w:rsidR="00797B3B" w:rsidRPr="00B01A75" w:rsidRDefault="00CC6048" w:rsidP="00CC6048">
      <w:pPr>
        <w:pStyle w:val="Text"/>
        <w:jc w:val="center"/>
      </w:pPr>
      <w:r w:rsidRPr="00B01A75">
        <w:rPr>
          <w:noProof/>
        </w:rPr>
        <w:drawing>
          <wp:inline distT="0" distB="0" distL="0" distR="0" wp14:anchorId="33617050" wp14:editId="3C1E7718">
            <wp:extent cx="3957537" cy="3016333"/>
            <wp:effectExtent l="19050" t="19050" r="24130" b="1270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674" t="2478"/>
                    <a:stretch/>
                  </pic:blipFill>
                  <pic:spPr bwMode="auto">
                    <a:xfrm>
                      <a:off x="0" y="0"/>
                      <a:ext cx="3984559" cy="3036928"/>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71F14CA7" w14:textId="77777777" w:rsidR="00C61499" w:rsidRPr="00B01A75" w:rsidRDefault="00277252" w:rsidP="00425D3C">
      <w:pPr>
        <w:pStyle w:val="Text"/>
      </w:pPr>
      <w:r w:rsidRPr="00B01A75">
        <w:t>Povrch</w:t>
      </w:r>
      <w:r w:rsidR="00BC5C64" w:rsidRPr="00B01A75">
        <w:t xml:space="preserve"> vápnitých</w:t>
      </w:r>
      <w:r w:rsidRPr="00B01A75">
        <w:t xml:space="preserve"> neogenních jílů</w:t>
      </w:r>
      <w:r w:rsidR="00BC5C64" w:rsidRPr="00B01A75">
        <w:t xml:space="preserve"> (tzv. </w:t>
      </w:r>
      <w:proofErr w:type="spellStart"/>
      <w:r w:rsidR="00BC5C64" w:rsidRPr="00B01A75">
        <w:t>téglu</w:t>
      </w:r>
      <w:proofErr w:type="spellEnd"/>
      <w:r w:rsidR="00BC5C64" w:rsidRPr="00B01A75">
        <w:t>)</w:t>
      </w:r>
      <w:r w:rsidRPr="00B01A75">
        <w:t xml:space="preserve"> byl zastižen </w:t>
      </w:r>
      <w:r w:rsidR="00425D3C" w:rsidRPr="00B01A75">
        <w:t>v nadmořské výšce cca 179,9 – 183,4 m nad mořem, tj. 8 – 11 m pod terénem.</w:t>
      </w:r>
      <w:r w:rsidR="00191270" w:rsidRPr="00B01A75">
        <w:t xml:space="preserve"> Mocnost neogenního souvrství v zájmové oblasti </w:t>
      </w:r>
      <w:r w:rsidR="00C61499" w:rsidRPr="00B01A75">
        <w:t>nebyla průzkumnými pracemi ověřena</w:t>
      </w:r>
      <w:r w:rsidR="00191270" w:rsidRPr="00B01A75">
        <w:t>.</w:t>
      </w:r>
      <w:r w:rsidR="00425D3C" w:rsidRPr="00B01A75">
        <w:t xml:space="preserve"> </w:t>
      </w:r>
      <w:r w:rsidR="00425D3C" w:rsidRPr="00B01A75">
        <w:rPr>
          <w:bCs/>
          <w:szCs w:val="24"/>
        </w:rPr>
        <w:t>Neogenní jíly jsou řazeny</w:t>
      </w:r>
      <w:r w:rsidR="00BC5C64" w:rsidRPr="00B01A75">
        <w:rPr>
          <w:bCs/>
          <w:szCs w:val="24"/>
        </w:rPr>
        <w:t xml:space="preserve"> ke geotechnickému typu</w:t>
      </w:r>
      <w:r w:rsidR="00425D3C" w:rsidRPr="00B01A75">
        <w:rPr>
          <w:bCs/>
          <w:szCs w:val="24"/>
        </w:rPr>
        <w:t xml:space="preserve"> </w:t>
      </w:r>
      <w:r w:rsidR="00425D3C" w:rsidRPr="00B01A75">
        <w:rPr>
          <w:b/>
          <w:bCs/>
          <w:szCs w:val="24"/>
        </w:rPr>
        <w:t>GT6</w:t>
      </w:r>
      <w:r w:rsidR="00425D3C" w:rsidRPr="00B01A75">
        <w:rPr>
          <w:bCs/>
          <w:szCs w:val="24"/>
        </w:rPr>
        <w:t>.</w:t>
      </w:r>
      <w:r w:rsidR="00425D3C" w:rsidRPr="00B01A75">
        <w:t xml:space="preserve"> </w:t>
      </w:r>
    </w:p>
    <w:p w14:paraId="6D433F93" w14:textId="77777777" w:rsidR="00AE76AA" w:rsidRDefault="00425D3C" w:rsidP="00783467">
      <w:pPr>
        <w:pStyle w:val="Text"/>
        <w:rPr>
          <w:szCs w:val="24"/>
        </w:rPr>
      </w:pPr>
      <w:r w:rsidRPr="00B01A75">
        <w:t>Barva těchto zemin byla převážně šedozelená až zelenošedá, konzistence zastižená současným průzkum tuhá, k bázi vrtů přecházela v konzistenci tuh</w:t>
      </w:r>
      <w:r w:rsidR="00191270" w:rsidRPr="00B01A75">
        <w:t xml:space="preserve">ou </w:t>
      </w:r>
      <w:r w:rsidRPr="00B01A75">
        <w:t xml:space="preserve">až </w:t>
      </w:r>
      <w:r w:rsidR="00191270" w:rsidRPr="00B01A75">
        <w:t>pevnou</w:t>
      </w:r>
      <w:r w:rsidRPr="00B01A75">
        <w:t xml:space="preserve">. </w:t>
      </w:r>
      <w:r w:rsidR="00191270" w:rsidRPr="00B01A75">
        <w:t xml:space="preserve">Obsah písčité složky byl </w:t>
      </w:r>
      <w:r w:rsidR="00470F61">
        <w:t xml:space="preserve">zastižen na </w:t>
      </w:r>
      <w:r w:rsidR="00D27C7F">
        <w:t>území I. v mocnosti 0,1 – 1,2 m</w:t>
      </w:r>
      <w:r w:rsidRPr="00B01A75">
        <w:t>. Dle klasifikace ČSN 73 6133 odpovídá</w:t>
      </w:r>
      <w:r w:rsidR="00BC5C64" w:rsidRPr="00B01A75">
        <w:t xml:space="preserve"> jílům s vysokou až velmi vysokou plasticitou a to je řadí do třídy</w:t>
      </w:r>
      <w:r w:rsidRPr="00B01A75">
        <w:t xml:space="preserve"> </w:t>
      </w:r>
      <w:r w:rsidR="00BC5C64" w:rsidRPr="00B01A75">
        <w:t>F8 a k symbolů</w:t>
      </w:r>
      <w:r w:rsidR="00D27C7F">
        <w:t>m</w:t>
      </w:r>
      <w:r w:rsidR="00BC5C64" w:rsidRPr="00B01A75">
        <w:t xml:space="preserve"> CH až CV.</w:t>
      </w:r>
      <w:r w:rsidRPr="00B01A75">
        <w:t xml:space="preserve"> </w:t>
      </w:r>
      <w:r w:rsidR="00BC5C64" w:rsidRPr="00B01A75">
        <w:t xml:space="preserve">Dle normy </w:t>
      </w:r>
      <w:r w:rsidRPr="00B01A75">
        <w:t xml:space="preserve">EN ISO 14688-2 </w:t>
      </w:r>
      <w:r w:rsidR="00BC5C64" w:rsidRPr="00B01A75">
        <w:t>těmto zeminám náleží symbol</w:t>
      </w:r>
      <w:r w:rsidRPr="00B01A75">
        <w:t xml:space="preserve"> Cl.</w:t>
      </w:r>
      <w:r w:rsidR="004A7592" w:rsidRPr="00B01A75">
        <w:t xml:space="preserve"> </w:t>
      </w:r>
      <w:r w:rsidR="00D27C7F">
        <w:t>Polohy jemnozrnného</w:t>
      </w:r>
      <w:r w:rsidR="00470F61">
        <w:t xml:space="preserve"> </w:t>
      </w:r>
      <w:r w:rsidR="00846AB8">
        <w:t>jílovitého písku</w:t>
      </w:r>
      <w:r w:rsidR="00470F61">
        <w:t xml:space="preserve"> </w:t>
      </w:r>
      <w:r w:rsidR="00846AB8">
        <w:t>se</w:t>
      </w:r>
      <w:r w:rsidR="00470F61">
        <w:t xml:space="preserve"> řa</w:t>
      </w:r>
      <w:r w:rsidR="00846AB8">
        <w:t>d</w:t>
      </w:r>
      <w:r w:rsidR="00470F61">
        <w:t xml:space="preserve">í do třídy S5 symbolu SC. </w:t>
      </w:r>
      <w:r w:rsidR="004A7592" w:rsidRPr="00B01A75">
        <w:t>Souvrství</w:t>
      </w:r>
      <w:r w:rsidR="004A7592" w:rsidRPr="00B01A75">
        <w:rPr>
          <w:szCs w:val="24"/>
        </w:rPr>
        <w:t xml:space="preserve"> je prakticky nepropustné a vytváří </w:t>
      </w:r>
      <w:r w:rsidR="00846AB8">
        <w:rPr>
          <w:szCs w:val="24"/>
        </w:rPr>
        <w:t>spodní</w:t>
      </w:r>
      <w:r w:rsidR="004A7592" w:rsidRPr="00B01A75">
        <w:rPr>
          <w:szCs w:val="24"/>
        </w:rPr>
        <w:t xml:space="preserve"> izolátor kvartérní zvodni ve štěrkovém souvrství.</w:t>
      </w:r>
      <w:r w:rsidRPr="00B01A75">
        <w:rPr>
          <w:szCs w:val="24"/>
        </w:rPr>
        <w:t xml:space="preserve"> </w:t>
      </w:r>
      <w:r w:rsidRPr="00B01A75">
        <w:t>Znázornění obalových křivek GT5 je na obr. 4.1.8</w:t>
      </w:r>
      <w:r w:rsidR="00D27C7F">
        <w:rPr>
          <w:szCs w:val="24"/>
        </w:rPr>
        <w:tab/>
      </w:r>
      <w:r w:rsidR="00D27C7F">
        <w:rPr>
          <w:szCs w:val="24"/>
        </w:rPr>
        <w:tab/>
      </w:r>
      <w:r w:rsidR="00D27C7F">
        <w:rPr>
          <w:szCs w:val="24"/>
        </w:rPr>
        <w:tab/>
      </w:r>
    </w:p>
    <w:p w14:paraId="46398625" w14:textId="77777777" w:rsidR="00425D3C" w:rsidRPr="00B01A75" w:rsidRDefault="00425D3C" w:rsidP="00AE76AA">
      <w:pPr>
        <w:pStyle w:val="Text"/>
        <w:jc w:val="right"/>
        <w:rPr>
          <w:szCs w:val="24"/>
        </w:rPr>
      </w:pPr>
      <w:r w:rsidRPr="00B01A75">
        <w:rPr>
          <w:szCs w:val="24"/>
        </w:rPr>
        <w:t>Obr. 4.1.8 Obalové křivky GT6</w:t>
      </w:r>
    </w:p>
    <w:p w14:paraId="54E11D2A" w14:textId="77777777" w:rsidR="009C592A" w:rsidRPr="00B01A75" w:rsidRDefault="00425D3C" w:rsidP="00CC6048">
      <w:pPr>
        <w:pStyle w:val="Text"/>
        <w:jc w:val="center"/>
      </w:pPr>
      <w:r w:rsidRPr="00B01A75">
        <w:rPr>
          <w:noProof/>
        </w:rPr>
        <w:drawing>
          <wp:inline distT="0" distB="0" distL="0" distR="0" wp14:anchorId="77CB98E0" wp14:editId="58B4BC50">
            <wp:extent cx="3431822" cy="2720601"/>
            <wp:effectExtent l="19050" t="19050" r="16510" b="2286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3565" t="354" r="1070" b="1062"/>
                    <a:stretch/>
                  </pic:blipFill>
                  <pic:spPr bwMode="auto">
                    <a:xfrm>
                      <a:off x="0" y="0"/>
                      <a:ext cx="3474954" cy="2754794"/>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63330DA1" w14:textId="77777777" w:rsidR="005074E5" w:rsidRPr="00B01A75" w:rsidRDefault="005074E5" w:rsidP="005074E5">
      <w:r w:rsidRPr="00B01A75">
        <w:t>Charakteristické hodnoty geotechnických vlastností zemin v přirozeném uložení a jejich vhodnosti pro další využití jako materiálů pro zemní konstrukce uvádějí dále v textu tabulky č. 4.</w:t>
      </w:r>
      <w:r w:rsidR="00B1565A">
        <w:t>1.</w:t>
      </w:r>
      <w:r w:rsidRPr="00B01A75">
        <w:t>1 až 4.</w:t>
      </w:r>
      <w:r w:rsidR="00B1565A">
        <w:t>1.</w:t>
      </w:r>
      <w:r w:rsidR="001321AD" w:rsidRPr="00B01A75">
        <w:t>6</w:t>
      </w:r>
      <w:r w:rsidRPr="00B01A75">
        <w:t>.</w:t>
      </w:r>
    </w:p>
    <w:p w14:paraId="5DFA92CA" w14:textId="77777777" w:rsidR="005074E5" w:rsidRPr="00B01A75" w:rsidRDefault="00B1565A" w:rsidP="005074E5">
      <w:pPr>
        <w:jc w:val="right"/>
      </w:pPr>
      <w:r>
        <w:rPr>
          <w:sz w:val="22"/>
          <w:szCs w:val="22"/>
        </w:rPr>
        <w:t xml:space="preserve">Tabulka </w:t>
      </w:r>
      <w:r w:rsidR="005074E5" w:rsidRPr="00B01A75">
        <w:rPr>
          <w:sz w:val="22"/>
          <w:szCs w:val="22"/>
        </w:rPr>
        <w:t>4.1.1 Odvozené a doporučené hodnoty geotechnických vlastností geotechnického typu 1a</w:t>
      </w:r>
    </w:p>
    <w:p w14:paraId="31126E5D" w14:textId="77777777" w:rsidR="00663759" w:rsidRPr="00B01A75" w:rsidRDefault="006673EB" w:rsidP="00663759">
      <w:r w:rsidRPr="00B01A75">
        <w:rPr>
          <w:noProof/>
        </w:rPr>
        <w:drawing>
          <wp:inline distT="0" distB="0" distL="0" distR="0" wp14:anchorId="28A93B54" wp14:editId="7F55DF6D">
            <wp:extent cx="5897880" cy="5696712"/>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02025" cy="5700716"/>
                    </a:xfrm>
                    <a:prstGeom prst="rect">
                      <a:avLst/>
                    </a:prstGeom>
                    <a:noFill/>
                    <a:ln>
                      <a:noFill/>
                    </a:ln>
                  </pic:spPr>
                </pic:pic>
              </a:graphicData>
            </a:graphic>
          </wp:inline>
        </w:drawing>
      </w:r>
    </w:p>
    <w:p w14:paraId="4C3C7956" w14:textId="77777777" w:rsidR="005074E5" w:rsidRPr="00B01A75" w:rsidRDefault="005074E5" w:rsidP="005074E5">
      <w:pPr>
        <w:jc w:val="left"/>
      </w:pPr>
      <w:r w:rsidRPr="00B01A75">
        <w:t xml:space="preserve">*hodnota dle zkušenosti, nebo s přihlédnutím k ostatním zkouškám </w:t>
      </w:r>
    </w:p>
    <w:p w14:paraId="2A68F97A" w14:textId="77777777" w:rsidR="005074E5" w:rsidRPr="00B01A75" w:rsidRDefault="005074E5" w:rsidP="005074E5">
      <w:pPr>
        <w:jc w:val="left"/>
      </w:pPr>
      <w:r w:rsidRPr="00B01A75">
        <w:t>Zatřídění zemin</w:t>
      </w:r>
    </w:p>
    <w:p w14:paraId="10520864" w14:textId="77777777" w:rsidR="005074E5" w:rsidRPr="00B01A75" w:rsidRDefault="005074E5" w:rsidP="0091362A">
      <w:r w:rsidRPr="00B01A75">
        <w:t xml:space="preserve">Dle ČSN EN ISO 14688-2 se jedná o </w:t>
      </w:r>
      <w:proofErr w:type="spellStart"/>
      <w:r w:rsidRPr="00B01A75">
        <w:t>prachovitopísčité</w:t>
      </w:r>
      <w:proofErr w:type="spellEnd"/>
      <w:r w:rsidRPr="00B01A75">
        <w:t xml:space="preserve"> jílové materiály (ojediněle až jíly) s příměsí velmi kolísavé štěrkové frakce (symboly sasiCl, </w:t>
      </w:r>
      <w:proofErr w:type="spellStart"/>
      <w:r w:rsidRPr="00B01A75">
        <w:t>grsasiCl</w:t>
      </w:r>
      <w:proofErr w:type="spellEnd"/>
      <w:r w:rsidRPr="00B01A75">
        <w:t>, siCl až Cl).</w:t>
      </w:r>
    </w:p>
    <w:p w14:paraId="487AD121" w14:textId="77777777" w:rsidR="005074E5" w:rsidRPr="00B01A75" w:rsidRDefault="005074E5" w:rsidP="0091362A">
      <w:r w:rsidRPr="00B01A75">
        <w:t>Dle ČSN 73 6133 převažuje třída a symbol F4 CS, méně F8 CH, ojediněle F3 MS a F6 Cl</w:t>
      </w:r>
      <w:r w:rsidR="007B0DE2" w:rsidRPr="00B01A75">
        <w:t>, jíly písčité, jíly s vysokou plasticitou, hlíny písčité a jíly se střední plasticitou.</w:t>
      </w:r>
    </w:p>
    <w:p w14:paraId="2DE403A5" w14:textId="77777777" w:rsidR="003A3A86" w:rsidRPr="00B01A75" w:rsidRDefault="003A3A86" w:rsidP="005074E5">
      <w:pPr>
        <w:jc w:val="left"/>
        <w:rPr>
          <w:b/>
        </w:rPr>
      </w:pPr>
    </w:p>
    <w:p w14:paraId="62431CDC" w14:textId="77777777" w:rsidR="003A3A86" w:rsidRPr="00B01A75" w:rsidRDefault="003A3A86" w:rsidP="005074E5">
      <w:pPr>
        <w:jc w:val="left"/>
        <w:rPr>
          <w:b/>
        </w:rPr>
      </w:pPr>
    </w:p>
    <w:p w14:paraId="49E398E2" w14:textId="77777777" w:rsidR="003A3A86" w:rsidRPr="00B01A75" w:rsidRDefault="003A3A86" w:rsidP="005074E5">
      <w:pPr>
        <w:jc w:val="left"/>
        <w:rPr>
          <w:b/>
        </w:rPr>
      </w:pPr>
    </w:p>
    <w:p w14:paraId="133CE779" w14:textId="77777777" w:rsidR="007B0DE2" w:rsidRPr="00B01A75" w:rsidRDefault="005074E5" w:rsidP="005074E5">
      <w:pPr>
        <w:jc w:val="left"/>
        <w:rPr>
          <w:b/>
        </w:rPr>
      </w:pPr>
      <w:r w:rsidRPr="00B01A75">
        <w:rPr>
          <w:b/>
        </w:rPr>
        <w:t>Statistika zrnitostního složení</w:t>
      </w:r>
      <w:r w:rsidR="007B0DE2" w:rsidRPr="00B01A75">
        <w:rPr>
          <w:b/>
        </w:rPr>
        <w:t xml:space="preserve">  </w:t>
      </w:r>
      <w:r w:rsidR="007B0DE2" w:rsidRPr="00B01A75">
        <w:rPr>
          <w:b/>
        </w:rPr>
        <w:tab/>
      </w:r>
      <w:r w:rsidR="007B0DE2" w:rsidRPr="00B01A75">
        <w:rPr>
          <w:b/>
        </w:rPr>
        <w:tab/>
      </w:r>
      <w:r w:rsidR="007B0DE2" w:rsidRPr="00B01A75">
        <w:rPr>
          <w:b/>
        </w:rPr>
        <w:tab/>
      </w:r>
    </w:p>
    <w:p w14:paraId="5ED61294" w14:textId="77777777" w:rsidR="005074E5" w:rsidRPr="00B01A75" w:rsidRDefault="005074E5" w:rsidP="005074E5">
      <w:pPr>
        <w:jc w:val="left"/>
      </w:pPr>
      <w:r w:rsidRPr="00B01A75">
        <w:rPr>
          <w:noProof/>
        </w:rPr>
        <w:drawing>
          <wp:anchor distT="0" distB="0" distL="114300" distR="114300" simplePos="0" relativeHeight="251679232" behindDoc="1" locked="0" layoutInCell="1" allowOverlap="1" wp14:anchorId="1C69579B" wp14:editId="1052844B">
            <wp:simplePos x="0" y="0"/>
            <wp:positionH relativeFrom="column">
              <wp:posOffset>4445</wp:posOffset>
            </wp:positionH>
            <wp:positionV relativeFrom="paragraph">
              <wp:posOffset>76200</wp:posOffset>
            </wp:positionV>
            <wp:extent cx="2852420" cy="2486660"/>
            <wp:effectExtent l="0" t="0" r="24130" b="27940"/>
            <wp:wrapTight wrapText="bothSides">
              <wp:wrapPolygon edited="0">
                <wp:start x="0" y="0"/>
                <wp:lineTo x="0" y="21677"/>
                <wp:lineTo x="21638" y="21677"/>
                <wp:lineTo x="21638" y="0"/>
                <wp:lineTo x="0" y="0"/>
              </wp:wrapPolygon>
            </wp:wrapTight>
            <wp:docPr id="5" name="Graf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anchor>
        </w:drawing>
      </w:r>
      <w:r w:rsidRPr="00B01A75">
        <w:rPr>
          <w:b/>
        </w:rPr>
        <w:t>Namrzavost</w:t>
      </w:r>
      <w:r w:rsidRPr="00B01A75">
        <w:t xml:space="preserve">: převažuje nebezpečná </w:t>
      </w:r>
      <w:proofErr w:type="spellStart"/>
      <w:r w:rsidRPr="00B01A75">
        <w:t>namrzavost</w:t>
      </w:r>
      <w:proofErr w:type="spellEnd"/>
      <w:r w:rsidRPr="00B01A75">
        <w:t xml:space="preserve">. </w:t>
      </w:r>
    </w:p>
    <w:p w14:paraId="4C3BCFC8" w14:textId="77777777" w:rsidR="007B0DE2" w:rsidRPr="00B01A75" w:rsidRDefault="005074E5" w:rsidP="0091362A">
      <w:r w:rsidRPr="00B01A75">
        <w:rPr>
          <w:b/>
        </w:rPr>
        <w:t>Vhodnost do násypu</w:t>
      </w:r>
      <w:r w:rsidRPr="00B01A75">
        <w:t>: převažují zeminy k přímému použití podmínečně vhodné, místy se vyskytují jílové zeminy, které jsou nevhodné k</w:t>
      </w:r>
      <w:r w:rsidR="0091362A">
        <w:t> přímému použití bez úpravy. Do </w:t>
      </w:r>
      <w:r w:rsidRPr="00B01A75">
        <w:t>poddajných vrstev vrstevnatých násypů lze uvažovat s pou</w:t>
      </w:r>
      <w:r w:rsidR="007B0DE2" w:rsidRPr="00B01A75">
        <w:t xml:space="preserve">žitím těchto zemin i bez úpravy, </w:t>
      </w:r>
    </w:p>
    <w:p w14:paraId="44C38017" w14:textId="77777777" w:rsidR="005074E5" w:rsidRPr="00B01A75" w:rsidRDefault="005074E5" w:rsidP="0091362A">
      <w:r w:rsidRPr="00B01A75">
        <w:rPr>
          <w:b/>
        </w:rPr>
        <w:t>Vhodnost do aktivní zóny</w:t>
      </w:r>
      <w:r w:rsidRPr="00B01A75">
        <w:t xml:space="preserve">: zeminy tohoto </w:t>
      </w:r>
      <w:proofErr w:type="spellStart"/>
      <w:r w:rsidRPr="00B01A75">
        <w:t>Gtypu</w:t>
      </w:r>
      <w:proofErr w:type="spellEnd"/>
      <w:r w:rsidRPr="00B01A75">
        <w:t xml:space="preserve"> jsou pro použití do aktivní zóny bez úpravy převážně nevhodné a bude nutná vždy jejich úprava. </w:t>
      </w:r>
    </w:p>
    <w:p w14:paraId="16287F21" w14:textId="77777777" w:rsidR="003A3A86" w:rsidRPr="00B01A75" w:rsidRDefault="003A3A86" w:rsidP="00BE2ADE"/>
    <w:p w14:paraId="72544510" w14:textId="77777777" w:rsidR="00306CF4" w:rsidRPr="00B1565A" w:rsidRDefault="00B1565A" w:rsidP="00BE2ADE">
      <w:pPr>
        <w:rPr>
          <w:sz w:val="22"/>
          <w:szCs w:val="22"/>
        </w:rPr>
      </w:pPr>
      <w:r>
        <w:rPr>
          <w:sz w:val="22"/>
          <w:szCs w:val="22"/>
        </w:rPr>
        <w:t>Tabulka</w:t>
      </w:r>
      <w:r w:rsidR="00306CF4" w:rsidRPr="00B01A75">
        <w:t xml:space="preserve">. </w:t>
      </w:r>
      <w:r w:rsidR="00DC1EFF" w:rsidRPr="00B01A75">
        <w:t>4.</w:t>
      </w:r>
      <w:r>
        <w:t>1.</w:t>
      </w:r>
      <w:r w:rsidR="00DC1EFF" w:rsidRPr="00B01A75">
        <w:t xml:space="preserve">2 </w:t>
      </w:r>
      <w:r w:rsidR="00306CF4" w:rsidRPr="00B1565A">
        <w:rPr>
          <w:sz w:val="22"/>
          <w:szCs w:val="22"/>
        </w:rPr>
        <w:t>Odvozené a doporučené hodnoty geotechnických vlastností geotechnického typu 2</w:t>
      </w:r>
    </w:p>
    <w:p w14:paraId="5BE93A62" w14:textId="77777777" w:rsidR="00AF0672" w:rsidRPr="00B01A75" w:rsidRDefault="00B7742F" w:rsidP="00306CF4">
      <w:pPr>
        <w:jc w:val="left"/>
      </w:pPr>
      <w:r w:rsidRPr="00B01A75">
        <w:rPr>
          <w:noProof/>
        </w:rPr>
        <w:drawing>
          <wp:inline distT="0" distB="0" distL="0" distR="0" wp14:anchorId="48A9E073" wp14:editId="38148640">
            <wp:extent cx="6093956" cy="5011387"/>
            <wp:effectExtent l="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93956" cy="5011387"/>
                    </a:xfrm>
                    <a:prstGeom prst="rect">
                      <a:avLst/>
                    </a:prstGeom>
                    <a:noFill/>
                    <a:ln>
                      <a:noFill/>
                    </a:ln>
                  </pic:spPr>
                </pic:pic>
              </a:graphicData>
            </a:graphic>
          </wp:inline>
        </w:drawing>
      </w:r>
    </w:p>
    <w:p w14:paraId="58DEFC02" w14:textId="77777777" w:rsidR="00306CF4" w:rsidRPr="00B01A75" w:rsidRDefault="00306CF4" w:rsidP="0091362A">
      <w:r w:rsidRPr="00B01A75">
        <w:t xml:space="preserve">*hodnota dle zkušenosti, nebo s přihlédnutím k ostatním zkouškám </w:t>
      </w:r>
    </w:p>
    <w:p w14:paraId="228DCA00" w14:textId="77777777" w:rsidR="00DE26F4" w:rsidRPr="0091362A" w:rsidRDefault="00DE26F4" w:rsidP="00DE26F4">
      <w:pPr>
        <w:jc w:val="left"/>
        <w:rPr>
          <w:b/>
        </w:rPr>
      </w:pPr>
      <w:r w:rsidRPr="0091362A">
        <w:rPr>
          <w:b/>
        </w:rPr>
        <w:t>Zatřídění zemin</w:t>
      </w:r>
    </w:p>
    <w:p w14:paraId="5AEDAB0B" w14:textId="77777777" w:rsidR="00DE26F4" w:rsidRPr="00B01A75" w:rsidRDefault="00DE26F4" w:rsidP="0091362A">
      <w:r w:rsidRPr="00B01A75">
        <w:t xml:space="preserve">Dle ČSN EN ISO 14688-2 se jedná o </w:t>
      </w:r>
      <w:proofErr w:type="spellStart"/>
      <w:r w:rsidRPr="00B01A75">
        <w:t>jílovovitoprachovité</w:t>
      </w:r>
      <w:proofErr w:type="spellEnd"/>
      <w:r w:rsidRPr="00B01A75">
        <w:t xml:space="preserve"> zeminy s velmi kolísavou příměsí pískové frak</w:t>
      </w:r>
      <w:r w:rsidR="0091362A">
        <w:t xml:space="preserve">ce (symboly siCl </w:t>
      </w:r>
      <w:proofErr w:type="spellStart"/>
      <w:r w:rsidR="0091362A">
        <w:t>ojedinělě</w:t>
      </w:r>
      <w:proofErr w:type="spellEnd"/>
      <w:r w:rsidR="0091362A">
        <w:t xml:space="preserve"> </w:t>
      </w:r>
      <w:proofErr w:type="spellStart"/>
      <w:r w:rsidR="0091362A">
        <w:t>saCl</w:t>
      </w:r>
      <w:proofErr w:type="spellEnd"/>
      <w:r w:rsidRPr="00B01A75">
        <w:t>).</w:t>
      </w:r>
    </w:p>
    <w:p w14:paraId="1ECE66B2" w14:textId="77777777" w:rsidR="00DE26F4" w:rsidRPr="00B01A75" w:rsidRDefault="00DE26F4" w:rsidP="0091362A">
      <w:r w:rsidRPr="00B01A75">
        <w:t>Dle ČSN 73 6133 převažuje třída a symbol F8 CH (jíl s vysokou plasticitou), ojediněle se vyskytuje F6 Cl (jíl se střední plasticitou).</w:t>
      </w:r>
    </w:p>
    <w:p w14:paraId="7069243D" w14:textId="77777777" w:rsidR="007B0DE2" w:rsidRPr="00B01A75" w:rsidRDefault="00306CF4" w:rsidP="00306CF4">
      <w:pPr>
        <w:jc w:val="left"/>
        <w:rPr>
          <w:b/>
        </w:rPr>
      </w:pPr>
      <w:r w:rsidRPr="00B01A75">
        <w:rPr>
          <w:rFonts w:ascii="Arial" w:hAnsi="Arial" w:cs="Arial"/>
          <w:b/>
          <w:sz w:val="20"/>
        </w:rPr>
        <w:t>Popisná statistika zrnitostního složení</w:t>
      </w:r>
      <w:r w:rsidRPr="00B01A75">
        <w:rPr>
          <w:b/>
        </w:rPr>
        <w:t xml:space="preserve"> </w:t>
      </w:r>
    </w:p>
    <w:p w14:paraId="5FC42F9F" w14:textId="77777777" w:rsidR="00306CF4" w:rsidRPr="00B01A75" w:rsidRDefault="00306CF4" w:rsidP="00306CF4">
      <w:pPr>
        <w:jc w:val="left"/>
      </w:pPr>
      <w:r w:rsidRPr="00B01A75">
        <w:rPr>
          <w:noProof/>
        </w:rPr>
        <w:drawing>
          <wp:anchor distT="0" distB="0" distL="114300" distR="114300" simplePos="0" relativeHeight="251652096" behindDoc="1" locked="0" layoutInCell="1" allowOverlap="1" wp14:anchorId="066F235D" wp14:editId="70AC5FA7">
            <wp:simplePos x="0" y="0"/>
            <wp:positionH relativeFrom="column">
              <wp:posOffset>-22860</wp:posOffset>
            </wp:positionH>
            <wp:positionV relativeFrom="paragraph">
              <wp:posOffset>24765</wp:posOffset>
            </wp:positionV>
            <wp:extent cx="2614930" cy="1983740"/>
            <wp:effectExtent l="0" t="0" r="13970" b="16510"/>
            <wp:wrapTight wrapText="bothSides">
              <wp:wrapPolygon edited="0">
                <wp:start x="0" y="0"/>
                <wp:lineTo x="0" y="21572"/>
                <wp:lineTo x="21558" y="21572"/>
                <wp:lineTo x="21558" y="0"/>
                <wp:lineTo x="0" y="0"/>
              </wp:wrapPolygon>
            </wp:wrapTight>
            <wp:docPr id="12" name="Graf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anchor>
        </w:drawing>
      </w:r>
      <w:r w:rsidRPr="00B01A75">
        <w:rPr>
          <w:b/>
        </w:rPr>
        <w:t>Namrzavost</w:t>
      </w:r>
      <w:r w:rsidRPr="00B01A75">
        <w:t>: zeminy jsou nebezpečně namrzavé.</w:t>
      </w:r>
    </w:p>
    <w:p w14:paraId="0DF0E0ED" w14:textId="77777777" w:rsidR="00306CF4" w:rsidRPr="00B01A75" w:rsidRDefault="00306CF4" w:rsidP="00306CF4">
      <w:r w:rsidRPr="00B01A75">
        <w:rPr>
          <w:b/>
        </w:rPr>
        <w:t>Vhodnost do násypu</w:t>
      </w:r>
      <w:r w:rsidRPr="00B01A75">
        <w:t>: Tyto jílové zeminy jsou nevhodné k přímému použití bez úpravy. Do poddajných vrstev vrstevnatých násypů lze uvažovat s použitím těchto zemin i bez úpravy.</w:t>
      </w:r>
    </w:p>
    <w:p w14:paraId="4927A6DB" w14:textId="77777777" w:rsidR="00306CF4" w:rsidRPr="00B01A75" w:rsidRDefault="00306CF4" w:rsidP="00BE2ADE">
      <w:r w:rsidRPr="00B01A75">
        <w:rPr>
          <w:b/>
        </w:rPr>
        <w:t>Vhodnost do aktivní zóny</w:t>
      </w:r>
      <w:r w:rsidRPr="00B01A75">
        <w:t xml:space="preserve">: zeminy tohoto </w:t>
      </w:r>
      <w:proofErr w:type="spellStart"/>
      <w:r w:rsidRPr="00B01A75">
        <w:t>Gtypu</w:t>
      </w:r>
      <w:proofErr w:type="spellEnd"/>
      <w:r w:rsidRPr="00B01A75">
        <w:t xml:space="preserve"> jsou pro použití do aktivní zóny bez úpravy nevhodné a bude nutná vždy jejich úprava. </w:t>
      </w:r>
    </w:p>
    <w:p w14:paraId="384BA73E" w14:textId="77777777" w:rsidR="003A3A86" w:rsidRPr="00B01A75" w:rsidRDefault="003A3A86" w:rsidP="001224F6">
      <w:pPr>
        <w:jc w:val="right"/>
      </w:pPr>
    </w:p>
    <w:p w14:paraId="67621634" w14:textId="77777777" w:rsidR="00306CF4" w:rsidRPr="00B01A75" w:rsidRDefault="00415AC9" w:rsidP="001224F6">
      <w:pPr>
        <w:jc w:val="right"/>
      </w:pPr>
      <w:r w:rsidRPr="00B01A75">
        <w:t xml:space="preserve">Tab. </w:t>
      </w:r>
      <w:r w:rsidR="00DC1EFF" w:rsidRPr="00B01A75">
        <w:t xml:space="preserve">4. </w:t>
      </w:r>
      <w:r w:rsidR="00D02C92" w:rsidRPr="00B01A75">
        <w:t>3</w:t>
      </w:r>
      <w:r w:rsidRPr="00B01A75">
        <w:t xml:space="preserve"> </w:t>
      </w:r>
      <w:r w:rsidRPr="00B01A75">
        <w:rPr>
          <w:sz w:val="22"/>
          <w:szCs w:val="22"/>
        </w:rPr>
        <w:t>Odvozené a doporučené hodnoty geotechnických vlastností geotechnického typu</w:t>
      </w:r>
      <w:r w:rsidRPr="00B01A75">
        <w:t xml:space="preserve"> 3</w:t>
      </w:r>
    </w:p>
    <w:p w14:paraId="34B3F2EB" w14:textId="77777777" w:rsidR="001224F6" w:rsidRPr="00B01A75" w:rsidRDefault="003A3A86" w:rsidP="001224F6">
      <w:pPr>
        <w:jc w:val="right"/>
      </w:pPr>
      <w:r w:rsidRPr="00B01A75">
        <w:rPr>
          <w:noProof/>
        </w:rPr>
        <w:drawing>
          <wp:inline distT="0" distB="0" distL="0" distR="0" wp14:anchorId="1FDE84B4" wp14:editId="3695AA9C">
            <wp:extent cx="5077630" cy="4948957"/>
            <wp:effectExtent l="0" t="0" r="0" b="4445"/>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85444" cy="4956573"/>
                    </a:xfrm>
                    <a:prstGeom prst="rect">
                      <a:avLst/>
                    </a:prstGeom>
                    <a:noFill/>
                    <a:ln>
                      <a:noFill/>
                    </a:ln>
                  </pic:spPr>
                </pic:pic>
              </a:graphicData>
            </a:graphic>
          </wp:inline>
        </w:drawing>
      </w:r>
    </w:p>
    <w:p w14:paraId="04C8D4E0" w14:textId="77777777" w:rsidR="00415AC9" w:rsidRPr="00B01A75" w:rsidRDefault="00415AC9" w:rsidP="00415AC9">
      <w:r w:rsidRPr="00B01A75">
        <w:t>*hodnota dle zkušenosti, nebo s přihlédnutím k ostatním zkouškám</w:t>
      </w:r>
    </w:p>
    <w:p w14:paraId="5C95F577" w14:textId="77777777" w:rsidR="00511A4A" w:rsidRPr="0091362A" w:rsidRDefault="00511A4A" w:rsidP="00511A4A">
      <w:pPr>
        <w:jc w:val="left"/>
        <w:rPr>
          <w:b/>
        </w:rPr>
      </w:pPr>
      <w:r w:rsidRPr="0091362A">
        <w:rPr>
          <w:b/>
        </w:rPr>
        <w:t>Zatřídění zemin</w:t>
      </w:r>
    </w:p>
    <w:p w14:paraId="53CFB96A" w14:textId="77777777" w:rsidR="00511A4A" w:rsidRPr="00B01A75" w:rsidRDefault="00511A4A" w:rsidP="00511A4A">
      <w:pPr>
        <w:jc w:val="left"/>
      </w:pPr>
      <w:r w:rsidRPr="00B01A75">
        <w:t xml:space="preserve">Dle ČSN EN ISO 14688-2 se jedná o jíly, </w:t>
      </w:r>
      <w:proofErr w:type="spellStart"/>
      <w:r w:rsidRPr="00B01A75">
        <w:t>prachovitopísčité</w:t>
      </w:r>
      <w:proofErr w:type="spellEnd"/>
      <w:r w:rsidRPr="00B01A75">
        <w:t xml:space="preserve"> jíly ojediněle jíly prachovité (symboly Cl, sasiCl, siCl). </w:t>
      </w:r>
    </w:p>
    <w:p w14:paraId="7E3FC9DF" w14:textId="77777777" w:rsidR="00511A4A" w:rsidRPr="00B01A75" w:rsidRDefault="00511A4A" w:rsidP="00511A4A">
      <w:pPr>
        <w:jc w:val="left"/>
      </w:pPr>
      <w:r w:rsidRPr="00B01A75">
        <w:t>Dle ČSN 73 6133 se jedná o třídu a symbol F8 CV a CH (jíly s vysokou a velmi vysokou plasticitou), ojediněle F6 Cl a F4 CS (jíly se střední plasticitou a jíly písčité).</w:t>
      </w:r>
    </w:p>
    <w:p w14:paraId="4AF9E609" w14:textId="77777777" w:rsidR="00415AC9" w:rsidRPr="00B01A75" w:rsidRDefault="001224F6" w:rsidP="00415AC9">
      <w:pPr>
        <w:jc w:val="left"/>
        <w:rPr>
          <w:b/>
        </w:rPr>
      </w:pPr>
      <w:r w:rsidRPr="00B01A75">
        <w:rPr>
          <w:noProof/>
        </w:rPr>
        <w:drawing>
          <wp:anchor distT="0" distB="0" distL="114300" distR="114300" simplePos="0" relativeHeight="251655168" behindDoc="1" locked="0" layoutInCell="1" allowOverlap="1" wp14:anchorId="26BEE583" wp14:editId="047786F8">
            <wp:simplePos x="0" y="0"/>
            <wp:positionH relativeFrom="column">
              <wp:posOffset>-5080</wp:posOffset>
            </wp:positionH>
            <wp:positionV relativeFrom="paragraph">
              <wp:posOffset>254000</wp:posOffset>
            </wp:positionV>
            <wp:extent cx="2603500" cy="2336800"/>
            <wp:effectExtent l="0" t="0" r="25400" b="25400"/>
            <wp:wrapTight wrapText="bothSides">
              <wp:wrapPolygon edited="0">
                <wp:start x="0" y="0"/>
                <wp:lineTo x="0" y="21659"/>
                <wp:lineTo x="21653" y="21659"/>
                <wp:lineTo x="21653" y="0"/>
                <wp:lineTo x="0" y="0"/>
              </wp:wrapPolygon>
            </wp:wrapTight>
            <wp:docPr id="14" name="Graf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anchor>
        </w:drawing>
      </w:r>
      <w:r w:rsidR="00415AC9" w:rsidRPr="00B01A75">
        <w:rPr>
          <w:b/>
        </w:rPr>
        <w:t>Popisná statistika zrnitostního složení</w:t>
      </w:r>
    </w:p>
    <w:p w14:paraId="41226130" w14:textId="77777777" w:rsidR="00415AC9" w:rsidRPr="00B01A75" w:rsidRDefault="00415AC9" w:rsidP="00415AC9">
      <w:pPr>
        <w:jc w:val="left"/>
      </w:pPr>
      <w:r w:rsidRPr="00B01A75">
        <w:rPr>
          <w:b/>
        </w:rPr>
        <w:t>Namrzavost</w:t>
      </w:r>
      <w:r w:rsidRPr="00B01A75">
        <w:t xml:space="preserve">: zeminy jsou nebezpečně až vysoce namrzavé. </w:t>
      </w:r>
    </w:p>
    <w:p w14:paraId="0E3227CA" w14:textId="77777777" w:rsidR="00511A4A" w:rsidRPr="00B01A75" w:rsidRDefault="00415AC9" w:rsidP="00415AC9">
      <w:r w:rsidRPr="00B01A75">
        <w:rPr>
          <w:b/>
        </w:rPr>
        <w:t>Vhodnost do násypu</w:t>
      </w:r>
      <w:r w:rsidRPr="00B01A75">
        <w:t>: zeminy jsou k přímému použití podmínečně vhodné až nevhodné a dle dalších vlastností se rozhodne, zda je možné je použít přímo bez úpravy, nebo zda se musí upravit. Do poddajných vrstev vrstevnatých násypů lze uvažovat s použitím těchto zemin i bez úpravy.</w:t>
      </w:r>
    </w:p>
    <w:p w14:paraId="1DD0D74F" w14:textId="77777777" w:rsidR="00C90E79" w:rsidRDefault="00415AC9" w:rsidP="00BE2ADE">
      <w:r w:rsidRPr="00B01A75">
        <w:rPr>
          <w:b/>
        </w:rPr>
        <w:t>Vhodnost do aktivní zóny</w:t>
      </w:r>
      <w:r w:rsidRPr="00B01A75">
        <w:t xml:space="preserve">: zeminy tohoto </w:t>
      </w:r>
      <w:proofErr w:type="spellStart"/>
      <w:r w:rsidRPr="00B01A75">
        <w:t>Gtypu</w:t>
      </w:r>
      <w:proofErr w:type="spellEnd"/>
      <w:r w:rsidRPr="00B01A75">
        <w:t xml:space="preserve"> jsou pro použití do aktivní nevhodné a budou vyžadovat úpravu.</w:t>
      </w:r>
    </w:p>
    <w:p w14:paraId="44CB508B" w14:textId="77777777" w:rsidR="00306CF4" w:rsidRPr="00B01A75" w:rsidRDefault="0061439C" w:rsidP="00BE2ADE">
      <w:r w:rsidRPr="00B01A75">
        <w:t xml:space="preserve">Tab. </w:t>
      </w:r>
      <w:r w:rsidR="00DC1EFF" w:rsidRPr="00B01A75">
        <w:t xml:space="preserve">4. </w:t>
      </w:r>
      <w:r w:rsidR="00977D30" w:rsidRPr="00B01A75">
        <w:t>4</w:t>
      </w:r>
      <w:r w:rsidRPr="00B01A75">
        <w:t xml:space="preserve"> </w:t>
      </w:r>
      <w:r w:rsidRPr="00B01A75">
        <w:rPr>
          <w:sz w:val="22"/>
          <w:szCs w:val="22"/>
        </w:rPr>
        <w:t>Odvozené a doporučené hodnoty geotechnických vlastností geotechnického typu</w:t>
      </w:r>
      <w:r w:rsidRPr="00B01A75">
        <w:t xml:space="preserve"> 4</w:t>
      </w:r>
    </w:p>
    <w:p w14:paraId="7D34F5C7" w14:textId="77777777" w:rsidR="001224F6" w:rsidRPr="00B01A75" w:rsidRDefault="00BA1B4D" w:rsidP="00AE76AA">
      <w:pPr>
        <w:spacing w:before="0"/>
      </w:pPr>
      <w:r w:rsidRPr="00B01A75">
        <w:rPr>
          <w:noProof/>
        </w:rPr>
        <w:drawing>
          <wp:inline distT="0" distB="0" distL="0" distR="0" wp14:anchorId="78818A4B" wp14:editId="1CA353E9">
            <wp:extent cx="6103089" cy="4312108"/>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3106"/>
                    <a:stretch/>
                  </pic:blipFill>
                  <pic:spPr bwMode="auto">
                    <a:xfrm>
                      <a:off x="0" y="0"/>
                      <a:ext cx="6114309" cy="4320035"/>
                    </a:xfrm>
                    <a:prstGeom prst="rect">
                      <a:avLst/>
                    </a:prstGeom>
                    <a:noFill/>
                    <a:ln>
                      <a:noFill/>
                    </a:ln>
                    <a:extLst>
                      <a:ext uri="{53640926-AAD7-44D8-BBD7-CCE9431645EC}">
                        <a14:shadowObscured xmlns:a14="http://schemas.microsoft.com/office/drawing/2010/main"/>
                      </a:ext>
                    </a:extLst>
                  </pic:spPr>
                </pic:pic>
              </a:graphicData>
            </a:graphic>
          </wp:inline>
        </w:drawing>
      </w:r>
    </w:p>
    <w:p w14:paraId="2E322702" w14:textId="77777777" w:rsidR="00C90E79" w:rsidRDefault="0061439C" w:rsidP="0091362A">
      <w:r w:rsidRPr="00B01A75">
        <w:t>*hodnota dle zkušenosti, nebo s přihlédnutím k ostatním zkouškám</w:t>
      </w:r>
    </w:p>
    <w:p w14:paraId="173BE134" w14:textId="77777777" w:rsidR="00511A4A" w:rsidRPr="0091362A" w:rsidRDefault="00511A4A" w:rsidP="00511A4A">
      <w:pPr>
        <w:jc w:val="left"/>
        <w:rPr>
          <w:b/>
        </w:rPr>
      </w:pPr>
      <w:r w:rsidRPr="0091362A">
        <w:rPr>
          <w:b/>
        </w:rPr>
        <w:t>Zatřídění zemin</w:t>
      </w:r>
    </w:p>
    <w:p w14:paraId="69DB67B0" w14:textId="77777777" w:rsidR="00511A4A" w:rsidRPr="00B01A75" w:rsidRDefault="00511A4A" w:rsidP="0091362A">
      <w:r w:rsidRPr="00B01A75">
        <w:t xml:space="preserve">Dle ČSN EN ISO 14688-2 se jedná o písčité jíly, písčité hlíny až jílovité písky, místy s nízkým podílem štěrku (symbol </w:t>
      </w:r>
      <w:proofErr w:type="spellStart"/>
      <w:r w:rsidRPr="00B01A75">
        <w:t>sasiCl,clSa</w:t>
      </w:r>
      <w:proofErr w:type="spellEnd"/>
      <w:r w:rsidRPr="00B01A75">
        <w:t>).</w:t>
      </w:r>
    </w:p>
    <w:p w14:paraId="273F6DFF" w14:textId="77777777" w:rsidR="00511A4A" w:rsidRPr="00B01A75" w:rsidRDefault="00511A4A" w:rsidP="0091362A">
      <w:r w:rsidRPr="00B01A75">
        <w:t>Dle ČSN 73 6133 se jedná o třídu a symbo</w:t>
      </w:r>
      <w:r w:rsidR="0091362A">
        <w:t>l F3 MS (hlína písčitá) a F4 CS</w:t>
      </w:r>
      <w:r w:rsidRPr="00B01A75">
        <w:t xml:space="preserve"> (jíl písčitý) a F6 Cl (jíl se střední plasticitou).</w:t>
      </w:r>
    </w:p>
    <w:p w14:paraId="51FDCAB8" w14:textId="77777777" w:rsidR="0061439C" w:rsidRPr="00B01A75" w:rsidRDefault="0061439C" w:rsidP="0061439C">
      <w:pPr>
        <w:jc w:val="left"/>
        <w:rPr>
          <w:b/>
        </w:rPr>
      </w:pPr>
      <w:r w:rsidRPr="00B01A75">
        <w:rPr>
          <w:b/>
        </w:rPr>
        <w:t>Popisná statistika zrnitostního složení</w:t>
      </w:r>
    </w:p>
    <w:p w14:paraId="1C66BF30" w14:textId="77777777" w:rsidR="0061439C" w:rsidRPr="00B01A75" w:rsidRDefault="00891A5C" w:rsidP="001224F6">
      <w:r w:rsidRPr="00B01A75">
        <w:rPr>
          <w:noProof/>
        </w:rPr>
        <w:drawing>
          <wp:anchor distT="0" distB="0" distL="114300" distR="114300" simplePos="0" relativeHeight="251680256" behindDoc="1" locked="0" layoutInCell="1" allowOverlap="1" wp14:anchorId="40D6E471" wp14:editId="0F0691E1">
            <wp:simplePos x="0" y="0"/>
            <wp:positionH relativeFrom="column">
              <wp:posOffset>1270</wp:posOffset>
            </wp:positionH>
            <wp:positionV relativeFrom="paragraph">
              <wp:posOffset>78105</wp:posOffset>
            </wp:positionV>
            <wp:extent cx="2476500" cy="1798320"/>
            <wp:effectExtent l="0" t="0" r="19050" b="11430"/>
            <wp:wrapTight wrapText="bothSides">
              <wp:wrapPolygon edited="0">
                <wp:start x="0" y="0"/>
                <wp:lineTo x="0" y="21508"/>
                <wp:lineTo x="21600" y="21508"/>
                <wp:lineTo x="21600" y="0"/>
                <wp:lineTo x="0" y="0"/>
              </wp:wrapPolygon>
            </wp:wrapTight>
            <wp:docPr id="26" name="Graf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anchor>
        </w:drawing>
      </w:r>
      <w:r w:rsidR="0061439C" w:rsidRPr="00B01A75">
        <w:rPr>
          <w:b/>
        </w:rPr>
        <w:t>Namrzavost</w:t>
      </w:r>
      <w:r w:rsidR="0061439C" w:rsidRPr="00B01A75">
        <w:t xml:space="preserve">: zeminy jsou nebezpečně namrzavé. </w:t>
      </w:r>
    </w:p>
    <w:p w14:paraId="48707880" w14:textId="77777777" w:rsidR="0061439C" w:rsidRPr="00B01A75" w:rsidRDefault="0061439C" w:rsidP="0061439C">
      <w:r w:rsidRPr="00B01A75">
        <w:rPr>
          <w:b/>
        </w:rPr>
        <w:t>Vhodnost do násypu</w:t>
      </w:r>
      <w:r w:rsidRPr="00B01A75">
        <w:t>: zeminy jsou k přímému použití podmínečně vhodné a dle dalších vlastností se rozhodne, zda je možné je použít přímo bez úpravy, nebo zda se musí upravit. Do poddajných vrstev vrstevnatých násypů lze uvažovat s použitím těchto zemin i bez úpravy.</w:t>
      </w:r>
    </w:p>
    <w:p w14:paraId="477F5F9B" w14:textId="77777777" w:rsidR="0061439C" w:rsidRPr="00B01A75" w:rsidRDefault="0061439C" w:rsidP="0061439C">
      <w:r w:rsidRPr="00B01A75">
        <w:rPr>
          <w:b/>
        </w:rPr>
        <w:t>Vhodnost do aktivní zóny</w:t>
      </w:r>
      <w:r w:rsidRPr="00B01A75">
        <w:t xml:space="preserve">: zeminy tohoto </w:t>
      </w:r>
      <w:proofErr w:type="spellStart"/>
      <w:r w:rsidRPr="00B01A75">
        <w:t>Gtypu</w:t>
      </w:r>
      <w:proofErr w:type="spellEnd"/>
      <w:r w:rsidRPr="00B01A75">
        <w:t xml:space="preserve"> jsou pro použití do aktivní nevhodné a budou vyžadovat úpravu.</w:t>
      </w:r>
    </w:p>
    <w:p w14:paraId="3A0D0E50" w14:textId="77777777" w:rsidR="00DE1C39" w:rsidRPr="00B01A75" w:rsidRDefault="00DE1C39" w:rsidP="00DE1C39">
      <w:r w:rsidRPr="00B01A75">
        <w:t xml:space="preserve">Tab. </w:t>
      </w:r>
      <w:r w:rsidR="00DC1EFF" w:rsidRPr="00B01A75">
        <w:t xml:space="preserve">4. </w:t>
      </w:r>
      <w:r w:rsidR="00977D30" w:rsidRPr="00B01A75">
        <w:t>5</w:t>
      </w:r>
      <w:r w:rsidRPr="00B01A75">
        <w:t xml:space="preserve"> </w:t>
      </w:r>
      <w:r w:rsidRPr="00B01A75">
        <w:rPr>
          <w:sz w:val="22"/>
          <w:szCs w:val="22"/>
        </w:rPr>
        <w:t>Odvozené a doporučené hodnoty geotechnických vlastností geotechnického typu</w:t>
      </w:r>
      <w:r w:rsidR="001224F6" w:rsidRPr="00B01A75">
        <w:rPr>
          <w:sz w:val="22"/>
          <w:szCs w:val="22"/>
        </w:rPr>
        <w:t xml:space="preserve"> 5</w:t>
      </w:r>
    </w:p>
    <w:p w14:paraId="0B4020A7" w14:textId="77777777" w:rsidR="00656A4E" w:rsidRPr="00B01A75" w:rsidRDefault="00BA1B4D" w:rsidP="00DE1C39">
      <w:pPr>
        <w:rPr>
          <w:b/>
        </w:rPr>
      </w:pPr>
      <w:r w:rsidRPr="00B01A75">
        <w:rPr>
          <w:noProof/>
        </w:rPr>
        <w:drawing>
          <wp:inline distT="0" distB="0" distL="0" distR="0" wp14:anchorId="0A171B84" wp14:editId="338741F7">
            <wp:extent cx="5943600" cy="4302836"/>
            <wp:effectExtent l="0" t="0" r="0" b="254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398" cy="4302689"/>
                    </a:xfrm>
                    <a:prstGeom prst="rect">
                      <a:avLst/>
                    </a:prstGeom>
                    <a:noFill/>
                    <a:ln>
                      <a:noFill/>
                    </a:ln>
                  </pic:spPr>
                </pic:pic>
              </a:graphicData>
            </a:graphic>
          </wp:inline>
        </w:drawing>
      </w:r>
    </w:p>
    <w:p w14:paraId="7B823E81" w14:textId="77777777" w:rsidR="001224F6" w:rsidRPr="00B01A75" w:rsidRDefault="001224F6" w:rsidP="001224F6">
      <w:r w:rsidRPr="00B01A75">
        <w:t>*hodnota dle zkušenosti, nebo s přihlédnutím k ostatním zkouškám</w:t>
      </w:r>
    </w:p>
    <w:p w14:paraId="1D7B270A" w14:textId="77777777" w:rsidR="00C90E79" w:rsidRDefault="00C90E79" w:rsidP="00511A4A">
      <w:pPr>
        <w:jc w:val="left"/>
      </w:pPr>
    </w:p>
    <w:p w14:paraId="1F950C38" w14:textId="77777777" w:rsidR="00511A4A" w:rsidRPr="004A52A5" w:rsidRDefault="00511A4A" w:rsidP="00AE76AA">
      <w:pPr>
        <w:keepNext/>
        <w:jc w:val="left"/>
        <w:rPr>
          <w:b/>
        </w:rPr>
      </w:pPr>
      <w:r w:rsidRPr="004A52A5">
        <w:rPr>
          <w:b/>
        </w:rPr>
        <w:t>Zatřídění zemin</w:t>
      </w:r>
    </w:p>
    <w:p w14:paraId="78D17BF4" w14:textId="77777777" w:rsidR="00511A4A" w:rsidRPr="00B01A75" w:rsidRDefault="00511A4A" w:rsidP="00511A4A">
      <w:pPr>
        <w:jc w:val="left"/>
      </w:pPr>
      <w:r w:rsidRPr="00B01A75">
        <w:t xml:space="preserve">Dle ČSN EN ISO 14688-2 se jedná o převážně o písčité štěrky (symbol </w:t>
      </w:r>
      <w:proofErr w:type="spellStart"/>
      <w:r w:rsidRPr="00B01A75">
        <w:t>saGr</w:t>
      </w:r>
      <w:proofErr w:type="spellEnd"/>
      <w:r w:rsidRPr="00B01A75">
        <w:t>).</w:t>
      </w:r>
    </w:p>
    <w:p w14:paraId="3CADB282" w14:textId="77777777" w:rsidR="00511A4A" w:rsidRPr="00B01A75" w:rsidRDefault="00511A4A" w:rsidP="00511A4A">
      <w:pPr>
        <w:jc w:val="left"/>
      </w:pPr>
      <w:r w:rsidRPr="00B01A75">
        <w:t xml:space="preserve">Dle ČSN 73 6133 se jedná převážně o třídu a symbol G3 G-F </w:t>
      </w:r>
      <w:r w:rsidR="00DE26F4" w:rsidRPr="00B01A75">
        <w:t xml:space="preserve">(štěrk s příměsí jemnozrnné zeminy) </w:t>
      </w:r>
      <w:r w:rsidRPr="00B01A75">
        <w:t>a ojediněle G4 GM</w:t>
      </w:r>
      <w:r w:rsidR="00DE26F4" w:rsidRPr="00B01A75">
        <w:t xml:space="preserve"> (štěrk hlinitý)</w:t>
      </w:r>
      <w:r w:rsidRPr="00B01A75">
        <w:t>.</w:t>
      </w:r>
    </w:p>
    <w:p w14:paraId="3C39B1AE" w14:textId="77777777" w:rsidR="007B0DE2" w:rsidRPr="00B01A75" w:rsidRDefault="000E503F" w:rsidP="00DE1C39">
      <w:pPr>
        <w:rPr>
          <w:b/>
        </w:rPr>
      </w:pPr>
      <w:r w:rsidRPr="00B01A75">
        <w:rPr>
          <w:b/>
        </w:rPr>
        <w:t>Popisná statistika zrnitostního složení</w:t>
      </w:r>
    </w:p>
    <w:p w14:paraId="54571296" w14:textId="77777777" w:rsidR="00DE1C39" w:rsidRPr="00B01A75" w:rsidRDefault="00656A4E" w:rsidP="00DE1C39">
      <w:r w:rsidRPr="00B01A75">
        <w:rPr>
          <w:noProof/>
        </w:rPr>
        <w:drawing>
          <wp:anchor distT="0" distB="0" distL="114300" distR="114300" simplePos="0" relativeHeight="251678208" behindDoc="1" locked="0" layoutInCell="1" allowOverlap="1" wp14:anchorId="66FA5E3F" wp14:editId="2DFE7599">
            <wp:simplePos x="0" y="0"/>
            <wp:positionH relativeFrom="column">
              <wp:posOffset>58420</wp:posOffset>
            </wp:positionH>
            <wp:positionV relativeFrom="paragraph">
              <wp:posOffset>198755</wp:posOffset>
            </wp:positionV>
            <wp:extent cx="2305050" cy="1746250"/>
            <wp:effectExtent l="0" t="0" r="19050" b="25400"/>
            <wp:wrapTight wrapText="bothSides">
              <wp:wrapPolygon edited="0">
                <wp:start x="0" y="0"/>
                <wp:lineTo x="0" y="21679"/>
                <wp:lineTo x="21600" y="21679"/>
                <wp:lineTo x="21600" y="0"/>
                <wp:lineTo x="0" y="0"/>
              </wp:wrapPolygon>
            </wp:wrapTight>
            <wp:docPr id="29" name="Graf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anchor>
        </w:drawing>
      </w:r>
      <w:r w:rsidR="00DE1C39" w:rsidRPr="00B01A75">
        <w:rPr>
          <w:b/>
        </w:rPr>
        <w:t>Namrzavost</w:t>
      </w:r>
      <w:r w:rsidR="00DE1C39" w:rsidRPr="00B01A75">
        <w:t xml:space="preserve">: zeminy jsou převážně mírně namrzavé. </w:t>
      </w:r>
    </w:p>
    <w:p w14:paraId="56975DF0" w14:textId="77777777" w:rsidR="00DE1C39" w:rsidRPr="00B01A75" w:rsidRDefault="00DE1C39" w:rsidP="00DE1C39">
      <w:r w:rsidRPr="00B01A75">
        <w:rPr>
          <w:b/>
        </w:rPr>
        <w:t>Vhodnost do násypu</w:t>
      </w:r>
      <w:r w:rsidRPr="00B01A75">
        <w:t>: zeminy jsou k přímému použití převážně vhodné.</w:t>
      </w:r>
    </w:p>
    <w:p w14:paraId="4D28CCE0" w14:textId="77777777" w:rsidR="00DE1C39" w:rsidRPr="00B01A75" w:rsidRDefault="00DE1C39" w:rsidP="00DE1C39">
      <w:pPr>
        <w:jc w:val="left"/>
      </w:pPr>
      <w:r w:rsidRPr="00B01A75">
        <w:rPr>
          <w:b/>
        </w:rPr>
        <w:t>Vhodnost do aktivní zóny</w:t>
      </w:r>
      <w:r w:rsidRPr="00B01A75">
        <w:t xml:space="preserve">: zeminy tohoto </w:t>
      </w:r>
      <w:proofErr w:type="spellStart"/>
      <w:r w:rsidRPr="00B01A75">
        <w:t>Gtypu</w:t>
      </w:r>
      <w:proofErr w:type="spellEnd"/>
      <w:r w:rsidRPr="00B01A75">
        <w:t xml:space="preserve"> jsou pro použití do aktivní vhodné a lze je přímo použít bez úpravy.</w:t>
      </w:r>
    </w:p>
    <w:p w14:paraId="4F904CB7" w14:textId="77777777" w:rsidR="00306CF4" w:rsidRPr="00B01A75" w:rsidRDefault="00306CF4" w:rsidP="00BE2ADE"/>
    <w:p w14:paraId="06971CD3" w14:textId="77777777" w:rsidR="00415AC9" w:rsidRPr="00B01A75" w:rsidRDefault="00415AC9" w:rsidP="00BE2ADE"/>
    <w:p w14:paraId="2A1F701D" w14:textId="77777777" w:rsidR="001224F6" w:rsidRPr="00B01A75" w:rsidRDefault="001224F6" w:rsidP="00DE1C39">
      <w:pPr>
        <w:jc w:val="left"/>
      </w:pPr>
    </w:p>
    <w:p w14:paraId="26295B4F" w14:textId="77777777" w:rsidR="00DE1C39" w:rsidRPr="00B01A75" w:rsidRDefault="00DE1C39" w:rsidP="00DE1C39">
      <w:pPr>
        <w:jc w:val="left"/>
      </w:pPr>
      <w:r w:rsidRPr="00B01A75">
        <w:t xml:space="preserve">Tab. </w:t>
      </w:r>
      <w:r w:rsidR="00DC1EFF" w:rsidRPr="00B01A75">
        <w:t xml:space="preserve">4. </w:t>
      </w:r>
      <w:r w:rsidR="00977D30" w:rsidRPr="00B01A75">
        <w:t>6</w:t>
      </w:r>
      <w:r w:rsidRPr="00B01A75">
        <w:t xml:space="preserve"> </w:t>
      </w:r>
      <w:r w:rsidRPr="00B01A75">
        <w:rPr>
          <w:sz w:val="22"/>
          <w:szCs w:val="22"/>
        </w:rPr>
        <w:t>Odvozené a doporučené hodnoty geotechnických vlastností geotechnického typu</w:t>
      </w:r>
      <w:r w:rsidRPr="00B01A75">
        <w:t xml:space="preserve"> 6</w:t>
      </w:r>
    </w:p>
    <w:p w14:paraId="03EFCA41" w14:textId="77777777" w:rsidR="001224F6" w:rsidRPr="00B01A75" w:rsidRDefault="00BA1B4D" w:rsidP="00DE1C39">
      <w:pPr>
        <w:jc w:val="left"/>
      </w:pPr>
      <w:r w:rsidRPr="00B01A75">
        <w:rPr>
          <w:noProof/>
        </w:rPr>
        <w:drawing>
          <wp:inline distT="0" distB="0" distL="0" distR="0" wp14:anchorId="15F238D7" wp14:editId="087B43CF">
            <wp:extent cx="5835673" cy="4987637"/>
            <wp:effectExtent l="0" t="0" r="0" b="381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42921" cy="4993831"/>
                    </a:xfrm>
                    <a:prstGeom prst="rect">
                      <a:avLst/>
                    </a:prstGeom>
                    <a:noFill/>
                    <a:ln>
                      <a:noFill/>
                    </a:ln>
                  </pic:spPr>
                </pic:pic>
              </a:graphicData>
            </a:graphic>
          </wp:inline>
        </w:drawing>
      </w:r>
    </w:p>
    <w:p w14:paraId="5B7ABC57" w14:textId="77777777" w:rsidR="00E22FB7" w:rsidRPr="00B01A75" w:rsidRDefault="00E22FB7" w:rsidP="00E22FB7">
      <w:pPr>
        <w:rPr>
          <w:sz w:val="22"/>
          <w:szCs w:val="22"/>
        </w:rPr>
      </w:pPr>
      <w:r w:rsidRPr="00B01A75">
        <w:rPr>
          <w:sz w:val="22"/>
          <w:szCs w:val="22"/>
        </w:rPr>
        <w:t>*hodnota dle zkušenosti, nebo s přihlédnutím k ostatním zkouškám</w:t>
      </w:r>
    </w:p>
    <w:p w14:paraId="5D166EFF" w14:textId="77777777" w:rsidR="00CA0C42" w:rsidRPr="004A52A5" w:rsidRDefault="00CA0C42" w:rsidP="00CA0C42">
      <w:pPr>
        <w:jc w:val="left"/>
        <w:rPr>
          <w:b/>
        </w:rPr>
      </w:pPr>
      <w:r w:rsidRPr="004A52A5">
        <w:rPr>
          <w:b/>
        </w:rPr>
        <w:t>Zatřídění zemin</w:t>
      </w:r>
    </w:p>
    <w:p w14:paraId="15028C49" w14:textId="77777777" w:rsidR="00CA0C42" w:rsidRPr="00B01A75" w:rsidRDefault="00CA0C42" w:rsidP="004A52A5">
      <w:r w:rsidRPr="00B01A75">
        <w:t>Dle ČSN EN ISO 14688-2 se jedná o jíly místy s </w:t>
      </w:r>
      <w:proofErr w:type="spellStart"/>
      <w:r w:rsidRPr="00B01A75">
        <w:t>akcesorickou</w:t>
      </w:r>
      <w:proofErr w:type="spellEnd"/>
      <w:r w:rsidRPr="00B01A75">
        <w:t xml:space="preserve"> příměsí pískové frakce (symbol Cl) </w:t>
      </w:r>
    </w:p>
    <w:p w14:paraId="74C9B4C1" w14:textId="77777777" w:rsidR="00CA0C42" w:rsidRPr="00B01A75" w:rsidRDefault="00CA0C42" w:rsidP="004A52A5">
      <w:r w:rsidRPr="00B01A75">
        <w:t>Dle ČSN 73 6133 se jedná o třídu a symbol F8 CV a F8 CH, jíly s vysokou plasticitou a jíly s velmi vysokou plasticitou.</w:t>
      </w:r>
      <w:r w:rsidR="004A52A5">
        <w:t xml:space="preserve"> Pro písčité polohy</w:t>
      </w:r>
      <w:r w:rsidRPr="00B01A75">
        <w:t xml:space="preserve"> </w:t>
      </w:r>
      <w:r w:rsidR="00BA1B4D" w:rsidRPr="00B01A75">
        <w:t>platí zatřídění do třídy S5 symbolu SC písek jílovitý.</w:t>
      </w:r>
    </w:p>
    <w:p w14:paraId="146849F2" w14:textId="77777777" w:rsidR="00EE18F1" w:rsidRPr="00B01A75" w:rsidRDefault="00EE18F1" w:rsidP="00EE18F1">
      <w:pPr>
        <w:jc w:val="left"/>
        <w:rPr>
          <w:b/>
        </w:rPr>
      </w:pPr>
      <w:r w:rsidRPr="00B01A75">
        <w:rPr>
          <w:b/>
        </w:rPr>
        <w:t>Popisná statistika zrnitostního složení</w:t>
      </w:r>
    </w:p>
    <w:p w14:paraId="03E953C1" w14:textId="77777777" w:rsidR="00EE18F1" w:rsidRPr="00B01A75" w:rsidRDefault="00EE18F1" w:rsidP="001224F6">
      <w:pPr>
        <w:jc w:val="left"/>
      </w:pPr>
      <w:r w:rsidRPr="00B01A75">
        <w:rPr>
          <w:noProof/>
        </w:rPr>
        <w:drawing>
          <wp:anchor distT="0" distB="0" distL="114300" distR="114300" simplePos="0" relativeHeight="251662848" behindDoc="1" locked="0" layoutInCell="1" allowOverlap="1" wp14:anchorId="7BE51C69" wp14:editId="1F7FDB89">
            <wp:simplePos x="0" y="0"/>
            <wp:positionH relativeFrom="column">
              <wp:posOffset>-4445</wp:posOffset>
            </wp:positionH>
            <wp:positionV relativeFrom="paragraph">
              <wp:posOffset>31750</wp:posOffset>
            </wp:positionV>
            <wp:extent cx="2258060" cy="1755140"/>
            <wp:effectExtent l="0" t="0" r="27940" b="16510"/>
            <wp:wrapTight wrapText="bothSides">
              <wp:wrapPolygon edited="0">
                <wp:start x="0" y="0"/>
                <wp:lineTo x="0" y="21569"/>
                <wp:lineTo x="21685" y="21569"/>
                <wp:lineTo x="21685" y="0"/>
                <wp:lineTo x="0" y="0"/>
              </wp:wrapPolygon>
            </wp:wrapTight>
            <wp:docPr id="28" name="Graf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anchor>
        </w:drawing>
      </w:r>
      <w:r w:rsidRPr="00B01A75">
        <w:rPr>
          <w:b/>
        </w:rPr>
        <w:t>Namrzavost</w:t>
      </w:r>
      <w:r w:rsidRPr="00B01A75">
        <w:t xml:space="preserve">: zeminy jsou vysoce namrzavé. </w:t>
      </w:r>
    </w:p>
    <w:p w14:paraId="54A87CEF" w14:textId="77777777" w:rsidR="00EE18F1" w:rsidRPr="00B01A75" w:rsidRDefault="00EE18F1" w:rsidP="00EE18F1">
      <w:r w:rsidRPr="00B01A75">
        <w:rPr>
          <w:b/>
        </w:rPr>
        <w:t>Vhodnost do násypu</w:t>
      </w:r>
      <w:r w:rsidRPr="00B01A75">
        <w:t xml:space="preserve">: zeminy jsou k přímému použití podmínečně nevhodné </w:t>
      </w:r>
      <w:r w:rsidR="00CA0C42" w:rsidRPr="00B01A75">
        <w:t>a</w:t>
      </w:r>
      <w:r w:rsidRPr="00B01A75">
        <w:t xml:space="preserve"> je vždy nutné tyto zeminy upravit. Do poddajných vrstev vrstevnatých násypů lze uvažovat s použitím těchto zemin i bez úpravy.</w:t>
      </w:r>
    </w:p>
    <w:p w14:paraId="4BEE71C9" w14:textId="77777777" w:rsidR="00EE18F1" w:rsidRDefault="00EE18F1" w:rsidP="00EE18F1">
      <w:r w:rsidRPr="00B01A75">
        <w:rPr>
          <w:b/>
        </w:rPr>
        <w:t>Vhodnost do aktivní zóny</w:t>
      </w:r>
      <w:r w:rsidRPr="00B01A75">
        <w:t xml:space="preserve">: zeminy tohoto </w:t>
      </w:r>
      <w:proofErr w:type="spellStart"/>
      <w:r w:rsidRPr="00B01A75">
        <w:t>Gtypu</w:t>
      </w:r>
      <w:proofErr w:type="spellEnd"/>
      <w:r w:rsidRPr="00B01A75">
        <w:t xml:space="preserve"> jsou pro použití do aktivní k přímému použitý bez úpravy nevhodné a budou vždy vyžadovat úpravu.</w:t>
      </w:r>
    </w:p>
    <w:p w14:paraId="08D39D3E" w14:textId="77777777" w:rsidR="00DD0C30" w:rsidRDefault="00DD0C30" w:rsidP="00DD0C30">
      <w:pPr>
        <w:pStyle w:val="Nadpis6"/>
      </w:pPr>
      <w:r>
        <w:t>Těžitelnost a vrtatelnost</w:t>
      </w:r>
    </w:p>
    <w:p w14:paraId="01E46415" w14:textId="77777777" w:rsidR="00DD0C30" w:rsidRPr="00B01A75" w:rsidRDefault="00DD0C30" w:rsidP="00EE18F1">
      <w:r>
        <w:t>Z hlediska těžitelnosti dle Přílohy D ČSN 73 6133  lze všechny zastižené zeminy zahnout do třídy I s výjimkou betonových konstrukcí (G-typ 1b), kde je nutné počítat s třídou III. Obdobně z hlediska vrtatelnosti dle katalogu ÚRS 800-2 řadíme všechny zastižené zeminy do třídy I, pouze souvrství štěrků (G-typ 5) do třídy II a betonové konstrukce (G-typ 1b). do třídy VI z důvodu hustého vyztužení.</w:t>
      </w:r>
    </w:p>
    <w:p w14:paraId="36B060A5" w14:textId="77777777" w:rsidR="004118B5" w:rsidRPr="00B01A75" w:rsidRDefault="004118B5" w:rsidP="004118B5">
      <w:pPr>
        <w:pStyle w:val="Nadpis2"/>
        <w:numPr>
          <w:ilvl w:val="1"/>
          <w:numId w:val="1"/>
        </w:numPr>
        <w:ind w:left="578" w:hanging="578"/>
      </w:pPr>
      <w:bookmarkStart w:id="60" w:name="_Toc453829029"/>
      <w:bookmarkStart w:id="61" w:name="_Toc453841559"/>
      <w:bookmarkStart w:id="62" w:name="_Toc486575070"/>
      <w:bookmarkStart w:id="63" w:name="_Toc423337664"/>
      <w:r w:rsidRPr="00B01A75">
        <w:t>Charakteristika podzemní vody</w:t>
      </w:r>
      <w:bookmarkEnd w:id="60"/>
      <w:bookmarkEnd w:id="61"/>
      <w:bookmarkEnd w:id="62"/>
    </w:p>
    <w:p w14:paraId="0CF19E24" w14:textId="77777777" w:rsidR="009E2372" w:rsidRPr="00B01A75" w:rsidRDefault="009E2372" w:rsidP="003239C2">
      <w:r w:rsidRPr="002C48A7">
        <w:t>Hladina podzemní vody byla průzkumnými sondami naražena ve vrstvě fluviálních písčitých a štěrkovitých sedimentů</w:t>
      </w:r>
      <w:r w:rsidR="000B09E5" w:rsidRPr="002C48A7">
        <w:t>, v hloubce 3,4 – 5,4 m pod terénem, tj.</w:t>
      </w:r>
      <w:r w:rsidR="00E4332B" w:rsidRPr="002C48A7">
        <w:t xml:space="preserve"> v rozmezí 185,</w:t>
      </w:r>
      <w:r w:rsidRPr="002C48A7">
        <w:t xml:space="preserve">7 </w:t>
      </w:r>
      <w:r w:rsidR="00C23741" w:rsidRPr="002C48A7">
        <w:t>–</w:t>
      </w:r>
      <w:r w:rsidRPr="002C48A7">
        <w:t xml:space="preserve"> </w:t>
      </w:r>
      <w:r w:rsidR="000B09E5" w:rsidRPr="002C48A7">
        <w:t>188,0</w:t>
      </w:r>
      <w:r w:rsidRPr="002C48A7">
        <w:t xml:space="preserve"> m n. m., </w:t>
      </w:r>
      <w:r w:rsidR="003239C2" w:rsidRPr="002C48A7">
        <w:t xml:space="preserve">ustálená </w:t>
      </w:r>
      <w:r w:rsidRPr="002C48A7">
        <w:t xml:space="preserve">hladina podzemní </w:t>
      </w:r>
      <w:r w:rsidR="00AF71DC" w:rsidRPr="002C48A7">
        <w:t>vody byla</w:t>
      </w:r>
      <w:r w:rsidR="00192D0C" w:rsidRPr="002C48A7">
        <w:t xml:space="preserve"> z</w:t>
      </w:r>
      <w:r w:rsidR="003239C2" w:rsidRPr="002C48A7">
        <w:t>měřena</w:t>
      </w:r>
      <w:r w:rsidR="00E4332B" w:rsidRPr="002C48A7">
        <w:t xml:space="preserve"> v hydrogeologických vrtech</w:t>
      </w:r>
      <w:r w:rsidR="003239C2" w:rsidRPr="002C48A7">
        <w:t xml:space="preserve"> </w:t>
      </w:r>
      <w:r w:rsidRPr="002C48A7">
        <w:t xml:space="preserve">v úrovni </w:t>
      </w:r>
      <w:r w:rsidR="00192D0C" w:rsidRPr="002C48A7">
        <w:t>3,54</w:t>
      </w:r>
      <w:r w:rsidR="000B09E5" w:rsidRPr="002C48A7">
        <w:t xml:space="preserve"> -</w:t>
      </w:r>
      <w:r w:rsidR="00846AB8" w:rsidRPr="002C48A7">
        <w:t xml:space="preserve"> </w:t>
      </w:r>
      <w:r w:rsidR="00192D0C" w:rsidRPr="002C48A7">
        <w:t>4,1</w:t>
      </w:r>
      <w:r w:rsidR="000B09E5" w:rsidRPr="002C48A7">
        <w:t xml:space="preserve"> m pod terénem, tj. </w:t>
      </w:r>
      <w:r w:rsidR="002C48A7" w:rsidRPr="002C48A7">
        <w:t>187,28</w:t>
      </w:r>
      <w:r w:rsidRPr="002C48A7">
        <w:t xml:space="preserve"> – </w:t>
      </w:r>
      <w:r w:rsidR="002C48A7" w:rsidRPr="002C48A7">
        <w:t>187,51</w:t>
      </w:r>
      <w:r w:rsidRPr="002C48A7">
        <w:t xml:space="preserve"> m n. m. </w:t>
      </w:r>
    </w:p>
    <w:p w14:paraId="45CDBE45" w14:textId="77777777" w:rsidR="004118B5" w:rsidRPr="00B01A75" w:rsidRDefault="004118B5" w:rsidP="004118B5">
      <w:r w:rsidRPr="00B01A75">
        <w:t>V rámci posouzení agresivity podzemní vody na betonové konstrukce byl</w:t>
      </w:r>
      <w:r w:rsidR="000F5BFD" w:rsidRPr="00B01A75">
        <w:t>o</w:t>
      </w:r>
      <w:r w:rsidRPr="00B01A75">
        <w:t xml:space="preserve"> odebrán</w:t>
      </w:r>
      <w:r w:rsidR="000F5BFD" w:rsidRPr="00B01A75">
        <w:t>o</w:t>
      </w:r>
      <w:r w:rsidRPr="00B01A75">
        <w:t xml:space="preserve"> </w:t>
      </w:r>
      <w:r w:rsidR="000F5BFD" w:rsidRPr="00B01A75">
        <w:t xml:space="preserve">5 </w:t>
      </w:r>
      <w:r w:rsidRPr="00B01A75">
        <w:t>vzork</w:t>
      </w:r>
      <w:r w:rsidR="000F5BFD" w:rsidRPr="00B01A75">
        <w:t>ů</w:t>
      </w:r>
      <w:r w:rsidRPr="00B01A75">
        <w:t xml:space="preserve"> podzemní vody. Odběr</w:t>
      </w:r>
      <w:r w:rsidR="0081278C" w:rsidRPr="00B01A75">
        <w:t>y</w:t>
      </w:r>
      <w:r w:rsidRPr="00B01A75">
        <w:t xml:space="preserve"> byly provedeny přítomným vrtmistrem a analyzovány v hydrochemických laboratořích GEOtestu, a.s. (zkušební laboratoř č. 1270 akreditovaná ČIA) v požadovaném rozsahu (rozbor vody k posouzení pro stavební účely). </w:t>
      </w:r>
      <w:r w:rsidR="00BA1B4D" w:rsidRPr="00B01A75">
        <w:t>Protokoly s</w:t>
      </w:r>
      <w:r w:rsidR="00F40AF5">
        <w:t> </w:t>
      </w:r>
      <w:r w:rsidR="00BA1B4D" w:rsidRPr="00B01A75">
        <w:t>v</w:t>
      </w:r>
      <w:r w:rsidRPr="00B01A75">
        <w:t>ýsledky rozborů a posouzení chemického působení vody na beton</w:t>
      </w:r>
      <w:r w:rsidR="00BA1B4D" w:rsidRPr="00B01A75">
        <w:t xml:space="preserve"> a na ocel</w:t>
      </w:r>
      <w:r w:rsidRPr="00B01A75">
        <w:t xml:space="preserve">, včetně zatřídění podle </w:t>
      </w:r>
      <w:r w:rsidR="00BA1B4D" w:rsidRPr="00B01A75">
        <w:t>příslušných norem</w:t>
      </w:r>
      <w:r w:rsidRPr="00B01A75">
        <w:t>, jsou uvedeny v příloze č. </w:t>
      </w:r>
      <w:r w:rsidR="0081278C" w:rsidRPr="00B01A75">
        <w:t>5.2</w:t>
      </w:r>
      <w:r w:rsidRPr="00B01A75">
        <w:t xml:space="preserve"> této zprávy a </w:t>
      </w:r>
      <w:r w:rsidR="00846AB8">
        <w:t xml:space="preserve">jsou </w:t>
      </w:r>
      <w:r w:rsidRPr="00B01A75">
        <w:t>shrnuty v následující tabulce č. </w:t>
      </w:r>
      <w:r w:rsidR="0081278C" w:rsidRPr="00B01A75">
        <w:t>4.2.1</w:t>
      </w:r>
      <w:r w:rsidRPr="00B01A75">
        <w:t>.</w:t>
      </w:r>
    </w:p>
    <w:p w14:paraId="64D31F4D" w14:textId="77777777" w:rsidR="004118B5" w:rsidRPr="00B01A75" w:rsidRDefault="004118B5" w:rsidP="004118B5">
      <w:pPr>
        <w:pStyle w:val="Text"/>
        <w:jc w:val="right"/>
      </w:pPr>
      <w:r w:rsidRPr="00B01A75">
        <w:t>Tabulka č. </w:t>
      </w:r>
      <w:r w:rsidR="0081278C" w:rsidRPr="00B01A75">
        <w:t>4.2.1</w:t>
      </w:r>
      <w:r w:rsidRPr="00B01A75">
        <w:t xml:space="preserve"> Chemické rozbory vody</w:t>
      </w:r>
      <w:r w:rsidR="00BA1B4D" w:rsidRPr="00B01A75">
        <w:t xml:space="preserve"> jednotlivých vzorků</w:t>
      </w:r>
    </w:p>
    <w:tbl>
      <w:tblPr>
        <w:tblStyle w:val="Mkatabulky"/>
        <w:tblW w:w="0" w:type="auto"/>
        <w:tblLook w:val="04A0" w:firstRow="1" w:lastRow="0" w:firstColumn="1" w:lastColumn="0" w:noHBand="0" w:noVBand="1"/>
      </w:tblPr>
      <w:tblGrid>
        <w:gridCol w:w="2637"/>
        <w:gridCol w:w="2816"/>
        <w:gridCol w:w="3607"/>
      </w:tblGrid>
      <w:tr w:rsidR="00F738E7" w:rsidRPr="00B01A75" w14:paraId="40543549" w14:textId="77777777" w:rsidTr="00AE76AA">
        <w:trPr>
          <w:trHeight w:val="474"/>
        </w:trPr>
        <w:tc>
          <w:tcPr>
            <w:tcW w:w="2660" w:type="dxa"/>
            <w:tcBorders>
              <w:bottom w:val="single" w:sz="4" w:space="0" w:color="auto"/>
            </w:tcBorders>
            <w:vAlign w:val="center"/>
          </w:tcPr>
          <w:p w14:paraId="372EA408" w14:textId="77777777" w:rsidR="004118B5" w:rsidRPr="00B01A75" w:rsidRDefault="004118B5" w:rsidP="00BA4341">
            <w:pPr>
              <w:pStyle w:val="Texttabulky"/>
              <w:rPr>
                <w:sz w:val="22"/>
                <w:szCs w:val="22"/>
              </w:rPr>
            </w:pPr>
            <w:r w:rsidRPr="00B01A75">
              <w:rPr>
                <w:sz w:val="22"/>
                <w:szCs w:val="22"/>
              </w:rPr>
              <w:t>Sonda</w:t>
            </w:r>
          </w:p>
        </w:tc>
        <w:tc>
          <w:tcPr>
            <w:tcW w:w="2835" w:type="dxa"/>
            <w:vAlign w:val="center"/>
          </w:tcPr>
          <w:p w14:paraId="4755366B" w14:textId="77777777" w:rsidR="004118B5" w:rsidRPr="00B01A75" w:rsidRDefault="004118B5" w:rsidP="00BA4341">
            <w:pPr>
              <w:pStyle w:val="Texttabulky"/>
              <w:rPr>
                <w:sz w:val="22"/>
                <w:szCs w:val="22"/>
              </w:rPr>
            </w:pPr>
            <w:r w:rsidRPr="00B01A75">
              <w:rPr>
                <w:sz w:val="22"/>
                <w:szCs w:val="22"/>
              </w:rPr>
              <w:t>Agresivita prostředí z hlediska chemického působení vody na beton</w:t>
            </w:r>
            <w:r w:rsidR="00AE76AA" w:rsidRPr="00B01A75">
              <w:t xml:space="preserve"> podle tabulky č. 2 ČSN EN 206-1</w:t>
            </w:r>
          </w:p>
        </w:tc>
        <w:tc>
          <w:tcPr>
            <w:tcW w:w="3636" w:type="dxa"/>
            <w:vAlign w:val="center"/>
          </w:tcPr>
          <w:p w14:paraId="204DC98E" w14:textId="77777777" w:rsidR="004118B5" w:rsidRPr="00B01A75" w:rsidRDefault="004118B5" w:rsidP="00BA4341">
            <w:pPr>
              <w:pStyle w:val="Texttabulky"/>
              <w:rPr>
                <w:sz w:val="22"/>
                <w:szCs w:val="22"/>
              </w:rPr>
            </w:pPr>
            <w:r w:rsidRPr="00B01A75">
              <w:rPr>
                <w:sz w:val="22"/>
                <w:szCs w:val="22"/>
              </w:rPr>
              <w:t>Agresivita prostředí z hlediska chemického působení vody na ocel</w:t>
            </w:r>
            <w:r w:rsidR="00AE76AA" w:rsidRPr="00B01A75">
              <w:t xml:space="preserve"> dle ČSN 03 8375</w:t>
            </w:r>
          </w:p>
        </w:tc>
      </w:tr>
      <w:tr w:rsidR="00F738E7" w:rsidRPr="00B01A75" w14:paraId="624BC037" w14:textId="77777777" w:rsidTr="00AE76AA">
        <w:trPr>
          <w:trHeight w:val="601"/>
        </w:trPr>
        <w:tc>
          <w:tcPr>
            <w:tcW w:w="2660" w:type="dxa"/>
            <w:tcBorders>
              <w:top w:val="single" w:sz="4" w:space="0" w:color="auto"/>
              <w:left w:val="single" w:sz="4" w:space="0" w:color="auto"/>
              <w:right w:val="single" w:sz="4" w:space="0" w:color="auto"/>
            </w:tcBorders>
            <w:vAlign w:val="center"/>
          </w:tcPr>
          <w:p w14:paraId="4DBB6BEA" w14:textId="77777777" w:rsidR="003239C2" w:rsidRPr="00B01A75" w:rsidRDefault="003239C2" w:rsidP="00C27ACB">
            <w:pPr>
              <w:pStyle w:val="Text"/>
              <w:jc w:val="center"/>
              <w:rPr>
                <w:b/>
                <w:sz w:val="22"/>
                <w:szCs w:val="22"/>
              </w:rPr>
            </w:pPr>
            <w:r w:rsidRPr="00B01A75">
              <w:rPr>
                <w:b/>
                <w:sz w:val="22"/>
                <w:szCs w:val="22"/>
              </w:rPr>
              <w:t>J203, J209, HV 218, J221, J227</w:t>
            </w:r>
          </w:p>
        </w:tc>
        <w:tc>
          <w:tcPr>
            <w:tcW w:w="2835" w:type="dxa"/>
            <w:tcBorders>
              <w:left w:val="single" w:sz="4" w:space="0" w:color="auto"/>
            </w:tcBorders>
            <w:vAlign w:val="center"/>
          </w:tcPr>
          <w:p w14:paraId="1045D2BA" w14:textId="77777777" w:rsidR="003239C2" w:rsidRPr="00B01A75" w:rsidRDefault="003239C2" w:rsidP="00BA4341">
            <w:pPr>
              <w:pStyle w:val="Text"/>
              <w:jc w:val="center"/>
            </w:pPr>
            <w:r w:rsidRPr="00B01A75">
              <w:rPr>
                <w:sz w:val="22"/>
                <w:szCs w:val="22"/>
              </w:rPr>
              <w:t>slabě agresivní chemické prostředí (XA1)</w:t>
            </w:r>
          </w:p>
        </w:tc>
        <w:tc>
          <w:tcPr>
            <w:tcW w:w="3636" w:type="dxa"/>
            <w:vAlign w:val="center"/>
          </w:tcPr>
          <w:p w14:paraId="787BEDAB" w14:textId="77777777" w:rsidR="003239C2" w:rsidRPr="00B01A75" w:rsidRDefault="003239C2" w:rsidP="00BA4341">
            <w:pPr>
              <w:pStyle w:val="Text"/>
              <w:jc w:val="center"/>
            </w:pPr>
            <w:r w:rsidRPr="00B01A75">
              <w:t>velmi vysoká (IV.)</w:t>
            </w:r>
          </w:p>
        </w:tc>
      </w:tr>
    </w:tbl>
    <w:p w14:paraId="36C1A649" w14:textId="77777777" w:rsidR="004118B5" w:rsidRPr="00B01A75" w:rsidRDefault="004118B5" w:rsidP="00A2487E">
      <w:pPr>
        <w:pStyle w:val="Text"/>
        <w:rPr>
          <w:bCs/>
          <w:szCs w:val="24"/>
        </w:rPr>
      </w:pPr>
      <w:r w:rsidRPr="00B01A75">
        <w:rPr>
          <w:bCs/>
          <w:szCs w:val="24"/>
        </w:rPr>
        <w:t xml:space="preserve">Pro betonové konstrukce </w:t>
      </w:r>
      <w:r w:rsidR="00007E9E" w:rsidRPr="00B01A75">
        <w:rPr>
          <w:bCs/>
          <w:szCs w:val="24"/>
        </w:rPr>
        <w:t xml:space="preserve">podzemních staveb </w:t>
      </w:r>
      <w:r w:rsidRPr="00B01A75">
        <w:rPr>
          <w:bCs/>
          <w:szCs w:val="24"/>
        </w:rPr>
        <w:t xml:space="preserve"> je nutné</w:t>
      </w:r>
      <w:r w:rsidR="00A2487E">
        <w:rPr>
          <w:bCs/>
          <w:szCs w:val="24"/>
        </w:rPr>
        <w:t xml:space="preserve"> dodržet požadavky na kvalitu a </w:t>
      </w:r>
      <w:r w:rsidRPr="00B01A75">
        <w:rPr>
          <w:bCs/>
          <w:szCs w:val="24"/>
        </w:rPr>
        <w:t xml:space="preserve">trvanlivost betonu dle ČSN EN 206-1/Z3, tabulky NA.F.1 - </w:t>
      </w:r>
      <w:r w:rsidR="00A2487E">
        <w:rPr>
          <w:bCs/>
          <w:szCs w:val="24"/>
        </w:rPr>
        <w:t>Mezní hodnoty pro složení a </w:t>
      </w:r>
      <w:r w:rsidRPr="00B01A75">
        <w:rPr>
          <w:bCs/>
          <w:szCs w:val="24"/>
        </w:rPr>
        <w:t>vlastnosti betonu platné v ČR (předpokládaná životnost 50 let) a je taktéž nutné dodržet výběr cementu pro beton podle tabulky F.4 pro daný stupeň chemicky agresivního prostředí.</w:t>
      </w:r>
    </w:p>
    <w:p w14:paraId="1AEFA234" w14:textId="77777777" w:rsidR="004118B5" w:rsidRDefault="004118B5" w:rsidP="004118B5">
      <w:pPr>
        <w:pStyle w:val="Nadpis1"/>
        <w:numPr>
          <w:ilvl w:val="0"/>
          <w:numId w:val="1"/>
        </w:numPr>
      </w:pPr>
      <w:bookmarkStart w:id="64" w:name="_Toc453829034"/>
      <w:bookmarkStart w:id="65" w:name="_Toc453841564"/>
      <w:bookmarkStart w:id="66" w:name="_Toc486575071"/>
      <w:bookmarkEnd w:id="63"/>
      <w:r w:rsidRPr="003F2AB5">
        <w:t>Výsledky hydrogeologického průzkumu</w:t>
      </w:r>
      <w:bookmarkEnd w:id="64"/>
      <w:bookmarkEnd w:id="65"/>
      <w:bookmarkEnd w:id="66"/>
    </w:p>
    <w:p w14:paraId="1CA702A7" w14:textId="77777777" w:rsidR="007565EF" w:rsidRPr="00FF74C3" w:rsidRDefault="007565EF" w:rsidP="00FF74C3">
      <w:pPr>
        <w:pStyle w:val="Nadpis2"/>
        <w:numPr>
          <w:ilvl w:val="1"/>
          <w:numId w:val="1"/>
        </w:numPr>
        <w:ind w:left="578" w:hanging="578"/>
      </w:pPr>
      <w:bookmarkStart w:id="67" w:name="_Toc259436646"/>
      <w:bookmarkStart w:id="68" w:name="_Toc325005754"/>
      <w:bookmarkStart w:id="69" w:name="_Toc325536314"/>
      <w:bookmarkStart w:id="70" w:name="_Toc486575072"/>
      <w:r w:rsidRPr="00FF74C3">
        <w:t>Hydrodynamická zkouška</w:t>
      </w:r>
      <w:bookmarkEnd w:id="67"/>
      <w:bookmarkEnd w:id="68"/>
      <w:bookmarkEnd w:id="69"/>
      <w:r w:rsidRPr="00FF74C3">
        <w:t xml:space="preserve"> na vrtech HV-207, HV-211, </w:t>
      </w:r>
      <w:r w:rsidR="00863859">
        <w:br/>
      </w:r>
      <w:r w:rsidRPr="00FF74C3">
        <w:t>HV-218, HV-226</w:t>
      </w:r>
      <w:bookmarkEnd w:id="70"/>
    </w:p>
    <w:p w14:paraId="3AE69738" w14:textId="77777777" w:rsidR="004049F5" w:rsidRPr="00D218AA" w:rsidRDefault="004049F5" w:rsidP="004049F5">
      <w:pPr>
        <w:pStyle w:val="Text"/>
      </w:pPr>
      <w:r w:rsidRPr="00D218AA">
        <w:t xml:space="preserve">Na </w:t>
      </w:r>
      <w:r>
        <w:t xml:space="preserve">hydrogeologických vrtech </w:t>
      </w:r>
      <w:r w:rsidRPr="003A6B7B">
        <w:rPr>
          <w:szCs w:val="24"/>
        </w:rPr>
        <w:t>HV</w:t>
      </w:r>
      <w:r>
        <w:rPr>
          <w:szCs w:val="24"/>
        </w:rPr>
        <w:t xml:space="preserve">-207, HV-211, HV-218, HV-226 </w:t>
      </w:r>
      <w:r w:rsidRPr="00D218AA">
        <w:t xml:space="preserve">byla pro zjištění </w:t>
      </w:r>
      <w:r>
        <w:t xml:space="preserve">základních </w:t>
      </w:r>
      <w:r w:rsidRPr="00D218AA">
        <w:t>hydraulických parametrů</w:t>
      </w:r>
      <w:r>
        <w:t xml:space="preserve"> (</w:t>
      </w:r>
      <w:proofErr w:type="spellStart"/>
      <w:r>
        <w:t>transmisivita</w:t>
      </w:r>
      <w:proofErr w:type="spellEnd"/>
      <w:r>
        <w:t>, koeficient hydraulické vodivosti)</w:t>
      </w:r>
      <w:r w:rsidRPr="00D218AA">
        <w:t xml:space="preserve"> </w:t>
      </w:r>
      <w:proofErr w:type="spellStart"/>
      <w:r w:rsidRPr="00D218AA">
        <w:t>zvodně</w:t>
      </w:r>
      <w:proofErr w:type="spellEnd"/>
      <w:r w:rsidRPr="00D218AA">
        <w:t xml:space="preserve"> realizována </w:t>
      </w:r>
      <w:r>
        <w:t xml:space="preserve">krátkodobá </w:t>
      </w:r>
      <w:r w:rsidRPr="00D218AA">
        <w:t>hydrodynamická</w:t>
      </w:r>
      <w:r>
        <w:t xml:space="preserve"> zkouška v délce trvání 3+1 den. Na vrtech HV-218 a HV-207 byla zkouška realizována samostatně, společná zkouška probíhala na vrtech HV-</w:t>
      </w:r>
      <w:r w:rsidR="007850F4">
        <w:t> 211 a </w:t>
      </w:r>
      <w:r>
        <w:t>HV-226.</w:t>
      </w:r>
    </w:p>
    <w:p w14:paraId="4DA83655" w14:textId="77777777" w:rsidR="004049F5" w:rsidRDefault="004049F5" w:rsidP="004049F5">
      <w:pPr>
        <w:pStyle w:val="Text"/>
      </w:pPr>
      <w:r>
        <w:t>Samostatná č</w:t>
      </w:r>
      <w:r w:rsidRPr="00C22876">
        <w:t>erpací zkouška na vrtu HV-</w:t>
      </w:r>
      <w:r>
        <w:t>218</w:t>
      </w:r>
      <w:r w:rsidRPr="00C22876">
        <w:t xml:space="preserve"> byla zahájena dne </w:t>
      </w:r>
      <w:r>
        <w:t>29. 5</w:t>
      </w:r>
      <w:r w:rsidRPr="00C22876">
        <w:t xml:space="preserve">. 2017 na hladině podzemní vody </w:t>
      </w:r>
      <w:r>
        <w:t>4,81</w:t>
      </w:r>
      <w:r w:rsidRPr="00C22876">
        <w:t xml:space="preserve"> m od odměrného bodu, který představoval </w:t>
      </w:r>
      <w:r>
        <w:t xml:space="preserve">horní </w:t>
      </w:r>
      <w:r w:rsidRPr="00DA4B86">
        <w:t>okraj kovové</w:t>
      </w:r>
      <w:r>
        <w:t xml:space="preserve"> ochranky</w:t>
      </w:r>
      <w:r w:rsidRPr="00A542DB">
        <w:t xml:space="preserve">. Zkouška </w:t>
      </w:r>
      <w:r>
        <w:t>probíhala s </w:t>
      </w:r>
      <w:r w:rsidRPr="00A542DB">
        <w:t xml:space="preserve">konstantní vydatností </w:t>
      </w:r>
      <w:r>
        <w:t>0,96</w:t>
      </w:r>
      <w:r w:rsidRPr="00A542DB">
        <w:t xml:space="preserve"> l/s. Na konci čerpací zkoušky poklesla hladina podzemní vody na hodnotu </w:t>
      </w:r>
      <w:r>
        <w:t>5,06</w:t>
      </w:r>
      <w:r w:rsidRPr="00A542DB">
        <w:t xml:space="preserve"> m (snížení </w:t>
      </w:r>
      <w:r>
        <w:t>0,25</w:t>
      </w:r>
      <w:r w:rsidRPr="00A542DB">
        <w:t xml:space="preserve"> m) od odměrného bodu. </w:t>
      </w:r>
      <w:r>
        <w:t xml:space="preserve">Bezprostředně po ukončení čerpání byla zahájena </w:t>
      </w:r>
      <w:r w:rsidRPr="00A542DB">
        <w:t xml:space="preserve">stoupací zkouška, která byla ukončena na hladině podzemní vody </w:t>
      </w:r>
      <w:r>
        <w:t>4,82</w:t>
      </w:r>
      <w:r w:rsidRPr="00A542DB">
        <w:t xml:space="preserve"> </w:t>
      </w:r>
      <w:r>
        <w:t>m od </w:t>
      </w:r>
      <w:r w:rsidRPr="00A542DB">
        <w:t xml:space="preserve">odměrného bodu. Hladina podzemní vody po ukončení hydrodynamické zkoušky nedostoupila o </w:t>
      </w:r>
      <w:r>
        <w:t>pouhý 1</w:t>
      </w:r>
      <w:r w:rsidRPr="00A542DB">
        <w:t xml:space="preserve"> cm oproti původní neovlivněné hladině ustálené po dokončení vrtu</w:t>
      </w:r>
      <w:r>
        <w:t xml:space="preserve"> (</w:t>
      </w:r>
      <w:r w:rsidRPr="00F06FAC">
        <w:t>1-2 cm je chyba měření hladinoměrem</w:t>
      </w:r>
      <w:r>
        <w:t>)</w:t>
      </w:r>
      <w:r w:rsidRPr="00A542DB">
        <w:t>.</w:t>
      </w:r>
    </w:p>
    <w:p w14:paraId="6DC9C9EF" w14:textId="77777777" w:rsidR="004049F5" w:rsidRDefault="004049F5" w:rsidP="004049F5">
      <w:pPr>
        <w:pStyle w:val="Text"/>
      </w:pPr>
      <w:r>
        <w:t>Společná čerpací zkouška na vrtech</w:t>
      </w:r>
      <w:r w:rsidRPr="00F06FAC">
        <w:t xml:space="preserve"> HV-</w:t>
      </w:r>
      <w:r>
        <w:t>211 a HV-226</w:t>
      </w:r>
      <w:r w:rsidRPr="00F06FAC">
        <w:t xml:space="preserve"> byla zahájena </w:t>
      </w:r>
      <w:r>
        <w:t>dne 5. 6. 2017 na </w:t>
      </w:r>
      <w:r w:rsidRPr="00F06FAC">
        <w:t xml:space="preserve">hladině podzemní vody </w:t>
      </w:r>
      <w:r>
        <w:t>5,02</w:t>
      </w:r>
      <w:r w:rsidRPr="00F06FAC">
        <w:t xml:space="preserve"> m</w:t>
      </w:r>
      <w:r>
        <w:t xml:space="preserve"> (pro vrt HV-211)</w:t>
      </w:r>
      <w:r w:rsidRPr="00F06FAC">
        <w:t xml:space="preserve"> od odměrného bodu, který představoval </w:t>
      </w:r>
      <w:r>
        <w:t xml:space="preserve">horní </w:t>
      </w:r>
      <w:r w:rsidRPr="00DA4B86">
        <w:t>okraj kovové</w:t>
      </w:r>
      <w:r>
        <w:t xml:space="preserve"> </w:t>
      </w:r>
      <w:r w:rsidRPr="000A3EA2">
        <w:t>ochranky. Zkouška</w:t>
      </w:r>
      <w:r w:rsidRPr="00F06FAC">
        <w:t xml:space="preserve"> probíhala s </w:t>
      </w:r>
      <w:r>
        <w:t>proměnlivou vydatností 2,35 až 2,9</w:t>
      </w:r>
      <w:r w:rsidRPr="00F06FAC">
        <w:t> l/s.</w:t>
      </w:r>
      <w:r>
        <w:t xml:space="preserve">. </w:t>
      </w:r>
      <w:r w:rsidRPr="00F06FAC">
        <w:t xml:space="preserve">Na konci čerpací zkoušky poklesla hladina podzemní vody na hodnotu </w:t>
      </w:r>
      <w:r>
        <w:t>5,81</w:t>
      </w:r>
      <w:r w:rsidRPr="00F06FAC">
        <w:t xml:space="preserve">m (snížení </w:t>
      </w:r>
      <w:r>
        <w:t>0,79</w:t>
      </w:r>
      <w:r w:rsidR="001C753E">
        <w:t xml:space="preserve"> m) od </w:t>
      </w:r>
      <w:r w:rsidRPr="00F06FAC">
        <w:t>o</w:t>
      </w:r>
      <w:r>
        <w:t>dměrného bodu. Bezprostředně po </w:t>
      </w:r>
      <w:r w:rsidRPr="00F06FAC">
        <w:t xml:space="preserve">ukončení čerpání byla zahájena stoupací zkouška, která byla ukončena na hladině podzemní vody </w:t>
      </w:r>
      <w:r>
        <w:t>5,1</w:t>
      </w:r>
      <w:r w:rsidRPr="00F06FAC">
        <w:t xml:space="preserve"> m od odměrného bodu. Hladina podzemní vody po ukončení hydrodynamické zkoušky nedostoupila </w:t>
      </w:r>
      <w:r>
        <w:t xml:space="preserve">o pouhých 0,1 m </w:t>
      </w:r>
      <w:r w:rsidRPr="00F06FAC">
        <w:t>oproti původní neovlivněné hladině ustálené po dokončení vrtu.</w:t>
      </w:r>
    </w:p>
    <w:p w14:paraId="222F2746" w14:textId="77777777" w:rsidR="004049F5" w:rsidRPr="00033296" w:rsidRDefault="004049F5" w:rsidP="004049F5">
      <w:pPr>
        <w:pStyle w:val="Text"/>
        <w:rPr>
          <w:highlight w:val="yellow"/>
        </w:rPr>
      </w:pPr>
      <w:r>
        <w:t xml:space="preserve">V případě vrtu HV-266 byla zkouška zahájena </w:t>
      </w:r>
      <w:r w:rsidRPr="00F06FAC">
        <w:t xml:space="preserve">na hladině podzemní vody </w:t>
      </w:r>
      <w:r>
        <w:t>4,58</w:t>
      </w:r>
      <w:r w:rsidRPr="00F06FAC">
        <w:t xml:space="preserve"> m</w:t>
      </w:r>
      <w:r>
        <w:t xml:space="preserve"> od </w:t>
      </w:r>
      <w:r w:rsidRPr="00F06FAC">
        <w:t xml:space="preserve">odměrného bodu, který představoval </w:t>
      </w:r>
      <w:r>
        <w:t xml:space="preserve">horní </w:t>
      </w:r>
      <w:r w:rsidRPr="00DA4B86">
        <w:t>okraj kovové</w:t>
      </w:r>
      <w:r>
        <w:t xml:space="preserve"> </w:t>
      </w:r>
      <w:r w:rsidRPr="000A3EA2">
        <w:t>ochranky. Zkouška</w:t>
      </w:r>
      <w:r w:rsidRPr="00F06FAC">
        <w:t xml:space="preserve"> probíhala s </w:t>
      </w:r>
      <w:r>
        <w:t>proměnlivou vydatností 2,15 až 2,9</w:t>
      </w:r>
      <w:r w:rsidRPr="00F06FAC">
        <w:t> l/s. Na konci čerpací zkoušky poklesla hladina podzemní vody n</w:t>
      </w:r>
      <w:r w:rsidR="008C204C">
        <w:t>a </w:t>
      </w:r>
      <w:r w:rsidRPr="00F06FAC">
        <w:t xml:space="preserve">hodnotu </w:t>
      </w:r>
      <w:r>
        <w:t xml:space="preserve">7,56 </w:t>
      </w:r>
      <w:r w:rsidRPr="00F06FAC">
        <w:t xml:space="preserve">m (snížení </w:t>
      </w:r>
      <w:r>
        <w:t>2,98</w:t>
      </w:r>
      <w:r w:rsidRPr="00F06FAC">
        <w:t xml:space="preserve"> m) od o</w:t>
      </w:r>
      <w:r>
        <w:t>dměrného bodu. Bezprostředně po </w:t>
      </w:r>
      <w:r w:rsidRPr="00F06FAC">
        <w:t xml:space="preserve">ukončení čerpání byla zahájena stoupací zkouška, která byla ukončena na hladině podzemní vody </w:t>
      </w:r>
      <w:r>
        <w:t>4,68</w:t>
      </w:r>
      <w:r w:rsidRPr="00F06FAC">
        <w:t xml:space="preserve"> m od odměrného bodu. Hladina podzemní vody po ukončení hydrodynamické zkoušky nedostoupila </w:t>
      </w:r>
      <w:r>
        <w:t xml:space="preserve">o pouhých 0,1 m </w:t>
      </w:r>
      <w:r w:rsidRPr="00F06FAC">
        <w:t>oproti původní neovlivněné hladině ustálené po dokončení vrtu.</w:t>
      </w:r>
    </w:p>
    <w:p w14:paraId="7084A71B" w14:textId="77777777" w:rsidR="004049F5" w:rsidRDefault="004049F5" w:rsidP="004049F5">
      <w:pPr>
        <w:pStyle w:val="Text"/>
      </w:pPr>
      <w:r>
        <w:t>Samostatná čerpací zkouška na vrtu HV-207</w:t>
      </w:r>
      <w:r w:rsidRPr="005D2B42">
        <w:t xml:space="preserve"> byla zahájena </w:t>
      </w:r>
      <w:r>
        <w:t>dne 12. 6</w:t>
      </w:r>
      <w:r w:rsidRPr="005D2B42">
        <w:t>. 2017 na hladině podzemní v</w:t>
      </w:r>
      <w:r>
        <w:t>ody 4,91</w:t>
      </w:r>
      <w:r w:rsidRPr="005D2B42">
        <w:t xml:space="preserve"> m od odměrného bodu, který představoval </w:t>
      </w:r>
      <w:r>
        <w:t xml:space="preserve">horní </w:t>
      </w:r>
      <w:r w:rsidRPr="00DA4B86">
        <w:t>okraj kovové</w:t>
      </w:r>
      <w:r>
        <w:t xml:space="preserve"> </w:t>
      </w:r>
      <w:r w:rsidRPr="003F2A2E">
        <w:t>ochranky.</w:t>
      </w:r>
      <w:r w:rsidRPr="00033296">
        <w:rPr>
          <w:highlight w:val="yellow"/>
        </w:rPr>
        <w:t xml:space="preserve"> </w:t>
      </w:r>
      <w:r w:rsidRPr="005D2B42">
        <w:t xml:space="preserve">Zkouška probíhala s konstantní vydatností </w:t>
      </w:r>
      <w:r>
        <w:t>0,7</w:t>
      </w:r>
      <w:r w:rsidRPr="005D2B42">
        <w:t xml:space="preserve"> l/s. Na konci čerpací zkoušky poklesla hladina podzemní vody na hodnotu </w:t>
      </w:r>
      <w:r>
        <w:t>7,86</w:t>
      </w:r>
      <w:r w:rsidRPr="005D2B42">
        <w:t xml:space="preserve"> m (snížení </w:t>
      </w:r>
      <w:r>
        <w:t>2,95</w:t>
      </w:r>
      <w:r w:rsidRPr="005D2B42">
        <w:t xml:space="preserve"> m) od o</w:t>
      </w:r>
      <w:r>
        <w:t>dměrného bodu. Bezprostředně po </w:t>
      </w:r>
      <w:r w:rsidRPr="005D2B42">
        <w:t xml:space="preserve">ukončení čerpání byla zahájena stoupací zkouška, která byla ukončena na hladině podzemní vody </w:t>
      </w:r>
      <w:r>
        <w:t>4,93</w:t>
      </w:r>
      <w:r w:rsidRPr="005D2B42">
        <w:t xml:space="preserve"> m od odměrného bodu. Hladina podzemní vody po ukončení hydrodynamické zkoušky </w:t>
      </w:r>
      <w:r>
        <w:t>nastoupila o 2</w:t>
      </w:r>
      <w:r w:rsidRPr="005D2B42">
        <w:t xml:space="preserve"> cm výše oproti původní neovlivněné hla</w:t>
      </w:r>
      <w:r>
        <w:t>dině ustálené po dokončení vrtu (</w:t>
      </w:r>
      <w:r w:rsidRPr="00F06FAC">
        <w:t>1-2 cm je chyba měření hladinoměrem</w:t>
      </w:r>
      <w:r>
        <w:t>).</w:t>
      </w:r>
    </w:p>
    <w:p w14:paraId="526279A2" w14:textId="77777777" w:rsidR="004049F5" w:rsidRDefault="004049F5" w:rsidP="004049F5">
      <w:pPr>
        <w:pStyle w:val="Text"/>
      </w:pPr>
      <w:r w:rsidRPr="00503FA8">
        <w:t>V průběhu hyd</w:t>
      </w:r>
      <w:r>
        <w:t>rodynamické zkoušky na každém vrtu byla měřena hladina podzemní vody a vydatnost</w:t>
      </w:r>
      <w:r w:rsidRPr="00503FA8">
        <w:t xml:space="preserve"> podle požadavků na příslušný způsob vyhodnocení podle teorie neustáleného proudění podzemní vody v minutových a hodinových intervalech</w:t>
      </w:r>
      <w:r>
        <w:t xml:space="preserve"> podle ČSN 73 6614 Zkoušky zdrojů podzemní vody</w:t>
      </w:r>
      <w:r w:rsidRPr="00503FA8">
        <w:t xml:space="preserve">. Prvotní </w:t>
      </w:r>
      <w:r>
        <w:t>technická dokumentace zkoušky je uložena</w:t>
      </w:r>
      <w:r w:rsidRPr="00503FA8">
        <w:t xml:space="preserve"> v archivu zpracovatele.</w:t>
      </w:r>
    </w:p>
    <w:p w14:paraId="00B17E80" w14:textId="77777777" w:rsidR="004049F5" w:rsidRPr="002021FF" w:rsidRDefault="004049F5" w:rsidP="004049F5">
      <w:pPr>
        <w:pStyle w:val="Nadpis3"/>
      </w:pPr>
      <w:bookmarkStart w:id="71" w:name="_Toc259436647"/>
      <w:bookmarkStart w:id="72" w:name="_Toc325005755"/>
      <w:bookmarkStart w:id="73" w:name="_Toc325536315"/>
      <w:bookmarkStart w:id="74" w:name="_Toc486575073"/>
      <w:r w:rsidRPr="002021FF">
        <w:t>Vyhodnocení hydrodynamické zkoušky</w:t>
      </w:r>
      <w:bookmarkEnd w:id="71"/>
      <w:bookmarkEnd w:id="72"/>
      <w:bookmarkEnd w:id="73"/>
      <w:r>
        <w:t xml:space="preserve"> na vrtu HV-218</w:t>
      </w:r>
      <w:bookmarkEnd w:id="74"/>
    </w:p>
    <w:p w14:paraId="2F607F14" w14:textId="77777777" w:rsidR="004049F5" w:rsidRPr="004049F5" w:rsidRDefault="004049F5" w:rsidP="004049F5">
      <w:pPr>
        <w:pStyle w:val="Text"/>
      </w:pPr>
      <w:r w:rsidRPr="00874E18">
        <w:t xml:space="preserve">V průběhu čerpací zkoušky při vydatnosti </w:t>
      </w:r>
      <w:r>
        <w:t>0,96</w:t>
      </w:r>
      <w:r w:rsidRPr="00874E18">
        <w:t xml:space="preserve"> l/s byl pokles hladiny nejdříve velmi rychlý, po </w:t>
      </w:r>
      <w:r>
        <w:t>4</w:t>
      </w:r>
      <w:r w:rsidRPr="00874E18">
        <w:t xml:space="preserve"> hodinách se začal pokles hladiny zmírňovat, </w:t>
      </w:r>
      <w:r>
        <w:t xml:space="preserve">a po 48 hodinách došlo </w:t>
      </w:r>
      <w:r w:rsidRPr="00874E18">
        <w:t>k ustálení hladiny</w:t>
      </w:r>
      <w:r>
        <w:t>, které</w:t>
      </w:r>
      <w:r w:rsidRPr="00874E18">
        <w:t xml:space="preserve"> se udržel</w:t>
      </w:r>
      <w:r>
        <w:t>o do konce čerpací zkoušky.</w:t>
      </w:r>
      <w:r w:rsidRPr="00874E18">
        <w:t xml:space="preserve"> </w:t>
      </w:r>
      <w:r>
        <w:t xml:space="preserve">Celkové snížení hladiny během čerpací zkoušky bylo pouze 0,25 m. </w:t>
      </w:r>
      <w:r w:rsidRPr="00874E18">
        <w:t xml:space="preserve">Nástup hladiny během stoupací zkoušky </w:t>
      </w:r>
      <w:r>
        <w:t xml:space="preserve">byl </w:t>
      </w:r>
      <w:r w:rsidRPr="00874E18">
        <w:t>velmi ryc</w:t>
      </w:r>
      <w:r w:rsidRPr="005E66BF">
        <w:t xml:space="preserve">hlý, k úplnému nástupu hladiny chyběl jen 0,01 m. </w:t>
      </w:r>
      <w:r>
        <w:t xml:space="preserve">Přítok podzemní vody do prostoru vrtu je vyšší než čerpané množství. </w:t>
      </w:r>
      <w:r w:rsidRPr="00874E18">
        <w:t>Grafický průběh hydro</w:t>
      </w:r>
      <w:r>
        <w:t>dynamické zkoušky na vrtu HV-218</w:t>
      </w:r>
      <w:r w:rsidRPr="00874E18">
        <w:t xml:space="preserve"> je zobrazen v </w:t>
      </w:r>
      <w:r w:rsidRPr="007650A4">
        <w:t>následujícím grafu č. </w:t>
      </w:r>
      <w:r w:rsidR="00745477">
        <w:t>5.1.1.</w:t>
      </w:r>
    </w:p>
    <w:p w14:paraId="77C26DD7" w14:textId="77777777" w:rsidR="004049F5" w:rsidRPr="00745477" w:rsidRDefault="004049F5" w:rsidP="004049F5">
      <w:pPr>
        <w:pStyle w:val="Text"/>
      </w:pPr>
      <w:r w:rsidRPr="003C1926">
        <w:t>Závislost hladiny podzemní vody v průběhu hydrodynamické zkoušky</w:t>
      </w:r>
      <w:r w:rsidRPr="003C1926">
        <w:tab/>
      </w:r>
      <w:r w:rsidRPr="003C1926">
        <w:tab/>
      </w:r>
      <w:r w:rsidRPr="00745477">
        <w:t xml:space="preserve">Graf č. </w:t>
      </w:r>
      <w:r w:rsidR="00745477" w:rsidRPr="00745477">
        <w:t>5.1.1</w:t>
      </w:r>
    </w:p>
    <w:p w14:paraId="5F96A722" w14:textId="77777777" w:rsidR="004049F5" w:rsidRPr="000A25D9" w:rsidRDefault="004049F5" w:rsidP="004049F5">
      <w:pPr>
        <w:pStyle w:val="Text"/>
        <w:spacing w:before="0" w:after="120"/>
        <w:rPr>
          <w:highlight w:val="yellow"/>
        </w:rPr>
      </w:pPr>
      <w:r w:rsidRPr="00E11A90">
        <w:rPr>
          <w:noProof/>
        </w:rPr>
        <w:drawing>
          <wp:inline distT="0" distB="0" distL="0" distR="0" wp14:anchorId="0715E61F" wp14:editId="6E29F472">
            <wp:extent cx="5760720" cy="3273054"/>
            <wp:effectExtent l="0" t="0" r="0" b="381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60720" cy="3273054"/>
                    </a:xfrm>
                    <a:prstGeom prst="rect">
                      <a:avLst/>
                    </a:prstGeom>
                    <a:noFill/>
                    <a:ln>
                      <a:noFill/>
                    </a:ln>
                  </pic:spPr>
                </pic:pic>
              </a:graphicData>
            </a:graphic>
          </wp:inline>
        </w:drawing>
      </w:r>
    </w:p>
    <w:p w14:paraId="461AD9F6" w14:textId="77777777" w:rsidR="004049F5" w:rsidRPr="00E4258F" w:rsidRDefault="004049F5" w:rsidP="000D0F56">
      <w:pPr>
        <w:pStyle w:val="Nadpis6"/>
      </w:pPr>
      <w:bookmarkStart w:id="75" w:name="_Toc259436648"/>
      <w:bookmarkStart w:id="76" w:name="_Toc325005756"/>
      <w:bookmarkStart w:id="77" w:name="_Toc325536316"/>
      <w:r w:rsidRPr="00E4258F">
        <w:t>Výpočet podle teorie neustáleného proudění</w:t>
      </w:r>
      <w:bookmarkEnd w:id="75"/>
      <w:bookmarkEnd w:id="76"/>
      <w:bookmarkEnd w:id="77"/>
    </w:p>
    <w:p w14:paraId="42021292" w14:textId="77777777" w:rsidR="004049F5" w:rsidRPr="00E4258F" w:rsidRDefault="004049F5" w:rsidP="004049F5">
      <w:pPr>
        <w:pStyle w:val="Text"/>
      </w:pPr>
      <w:r w:rsidRPr="00E4258F">
        <w:t xml:space="preserve">Vyhodnocení hydrodynamické zkoušky bylo provedeno semilogaritmickou metodou dle </w:t>
      </w:r>
      <w:proofErr w:type="spellStart"/>
      <w:r w:rsidRPr="00E4258F">
        <w:t>Jacobova</w:t>
      </w:r>
      <w:proofErr w:type="spellEnd"/>
      <w:r w:rsidRPr="00E4258F">
        <w:t xml:space="preserve"> (metoda přímkové transformace). Jedna z jejích možností je grafická interpretace „snížení – čas“, kdy se snížení vynese v normálním měřítku proti logaritmu času. Tato modifikace je aplikovaná pro neustálené proudění v </w:t>
      </w:r>
      <w:r w:rsidR="008C204C">
        <w:t>průlinovém prostředí a popis je </w:t>
      </w:r>
      <w:r w:rsidRPr="00E4258F">
        <w:t xml:space="preserve">následující:  </w:t>
      </w:r>
    </w:p>
    <w:p w14:paraId="4E2E7CF8" w14:textId="77777777" w:rsidR="004049F5" w:rsidRPr="00E4258F" w:rsidRDefault="004049F5" w:rsidP="004049F5">
      <w:pPr>
        <w:pStyle w:val="Text"/>
      </w:pPr>
      <w:r w:rsidRPr="00E4258F">
        <w:t xml:space="preserve">Po vynesení změny hladiny v čase do grafu se odečte parametr </w:t>
      </w:r>
      <w:proofErr w:type="spellStart"/>
      <w:r w:rsidRPr="00E4258F">
        <w:rPr>
          <w:b/>
          <w:bCs/>
        </w:rPr>
        <w:t>Δs</w:t>
      </w:r>
      <w:proofErr w:type="spellEnd"/>
      <w:r w:rsidRPr="00E4258F">
        <w:t>, který charakterizuje hodnotu snížení hladiny v jednom logaritmickém cyklu času, dalším krokem je výpočet základních hydraulických parametrů zvodněného horninového prostředí – transmisivity (průtočnosti)</w:t>
      </w:r>
      <w:r w:rsidRPr="00E4258F">
        <w:rPr>
          <w:b/>
        </w:rPr>
        <w:t xml:space="preserve"> T</w:t>
      </w:r>
      <w:r w:rsidRPr="00E4258F">
        <w:t xml:space="preserve"> a koeficientu hydraulické vodivosti (</w:t>
      </w:r>
      <w:proofErr w:type="spellStart"/>
      <w:r w:rsidRPr="00E4258F">
        <w:rPr>
          <w:b/>
          <w:bCs/>
        </w:rPr>
        <w:t>k</w:t>
      </w:r>
      <w:r w:rsidRPr="00E4258F">
        <w:rPr>
          <w:b/>
          <w:bCs/>
          <w:vertAlign w:val="subscript"/>
        </w:rPr>
        <w:t>f</w:t>
      </w:r>
      <w:proofErr w:type="spellEnd"/>
      <w:r w:rsidRPr="00E4258F">
        <w:t xml:space="preserve">). </w:t>
      </w:r>
    </w:p>
    <w:p w14:paraId="06342E3D" w14:textId="77777777" w:rsidR="004049F5" w:rsidRPr="00E4258F" w:rsidRDefault="002C7A21" w:rsidP="004049F5">
      <w:pPr>
        <w:pStyle w:val="Text"/>
      </w:pPr>
      <w:r>
        <w:rPr>
          <w:noProof/>
          <w:sz w:val="20"/>
        </w:rPr>
        <w:object w:dxaOrig="1440" w:dyaOrig="1440" w14:anchorId="2E9259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5" type="#_x0000_t75" style="position:absolute;left:0;text-align:left;margin-left:.75pt;margin-top:23.35pt;width:64.05pt;height:31pt;z-index:251691520" stroked="t" strokecolor="black [3213]">
            <v:imagedata r:id="rId36" o:title=""/>
            <w10:wrap type="topAndBottom"/>
          </v:shape>
          <o:OLEObject Type="Embed" ProgID="Equation.3" ShapeID="_x0000_s1035" DrawAspect="Content" ObjectID="_1725583354" r:id="rId37"/>
        </w:object>
      </w:r>
      <w:r w:rsidR="004049F5" w:rsidRPr="00E4258F">
        <w:t>Postup je podle vzorce:</w:t>
      </w:r>
    </w:p>
    <w:p w14:paraId="0B268688" w14:textId="77777777" w:rsidR="004049F5" w:rsidRPr="00E4258F" w:rsidRDefault="004049F5" w:rsidP="004049F5">
      <w:pPr>
        <w:pStyle w:val="Text"/>
      </w:pPr>
      <w:r w:rsidRPr="00E4258F">
        <w:rPr>
          <w:bCs/>
        </w:rPr>
        <w:t>kde</w:t>
      </w:r>
      <w:r w:rsidRPr="00E4258F">
        <w:rPr>
          <w:b/>
          <w:bCs/>
        </w:rPr>
        <w:t xml:space="preserve"> Q</w:t>
      </w:r>
      <w:r w:rsidRPr="00E4258F">
        <w:t xml:space="preserve"> – čerpané množství a </w:t>
      </w:r>
      <w:proofErr w:type="spellStart"/>
      <w:r w:rsidRPr="00E4258F">
        <w:rPr>
          <w:b/>
          <w:bCs/>
        </w:rPr>
        <w:t>Δs</w:t>
      </w:r>
      <w:proofErr w:type="spellEnd"/>
      <w:r w:rsidRPr="00E4258F">
        <w:rPr>
          <w:b/>
          <w:bCs/>
        </w:rPr>
        <w:t xml:space="preserve"> -</w:t>
      </w:r>
      <w:r w:rsidRPr="00E4258F">
        <w:t xml:space="preserve"> snížení v jednom logaritmickém cyklu času</w:t>
      </w:r>
    </w:p>
    <w:p w14:paraId="3D25B437" w14:textId="77777777" w:rsidR="004049F5" w:rsidRDefault="004049F5" w:rsidP="004049F5">
      <w:bookmarkStart w:id="78" w:name="_Toc259436650"/>
      <w:bookmarkStart w:id="79" w:name="_Toc325005757"/>
      <w:bookmarkStart w:id="80" w:name="_Toc325536317"/>
      <w:r w:rsidRPr="004A1F0D">
        <w:t xml:space="preserve">Po dosazení obdržíme hodnotu transmisivity </w:t>
      </w:r>
      <w:r w:rsidRPr="004A1F0D">
        <w:rPr>
          <w:b/>
          <w:bCs/>
        </w:rPr>
        <w:t>T =</w:t>
      </w:r>
      <w:r w:rsidRPr="004A1F0D">
        <w:t xml:space="preserve"> </w:t>
      </w:r>
      <w:r w:rsidRPr="004A1F0D">
        <w:rPr>
          <w:b/>
          <w:bCs/>
        </w:rPr>
        <w:t>3,5*10</w:t>
      </w:r>
      <w:r w:rsidRPr="004A1F0D">
        <w:rPr>
          <w:b/>
          <w:bCs/>
          <w:vertAlign w:val="superscript"/>
        </w:rPr>
        <w:t>-3</w:t>
      </w:r>
      <w:r w:rsidRPr="004A1F0D">
        <w:rPr>
          <w:b/>
          <w:bCs/>
        </w:rPr>
        <w:t xml:space="preserve"> m</w:t>
      </w:r>
      <w:r w:rsidRPr="004A1F0D">
        <w:rPr>
          <w:b/>
          <w:bCs/>
          <w:vertAlign w:val="superscript"/>
        </w:rPr>
        <w:t>2</w:t>
      </w:r>
      <w:r w:rsidRPr="004A1F0D">
        <w:rPr>
          <w:b/>
          <w:bCs/>
        </w:rPr>
        <w:t>/s</w:t>
      </w:r>
      <w:r w:rsidRPr="004A1F0D">
        <w:t xml:space="preserve">. Koeficient hydraulické vodivosti vypočteme jako </w:t>
      </w:r>
      <w:proofErr w:type="spellStart"/>
      <w:r w:rsidRPr="004A1F0D">
        <w:rPr>
          <w:b/>
          <w:bCs/>
        </w:rPr>
        <w:t>k</w:t>
      </w:r>
      <w:r w:rsidRPr="004A1F0D">
        <w:rPr>
          <w:b/>
          <w:bCs/>
          <w:vertAlign w:val="subscript"/>
        </w:rPr>
        <w:t>f</w:t>
      </w:r>
      <w:proofErr w:type="spellEnd"/>
      <w:r w:rsidRPr="004A1F0D">
        <w:rPr>
          <w:b/>
          <w:bCs/>
        </w:rPr>
        <w:t xml:space="preserve"> = T/M</w:t>
      </w:r>
      <w:r w:rsidRPr="004A1F0D">
        <w:t xml:space="preserve">. Parametr M představuje mocnost hydrogeologického kolektoru, v tomto případě 2,6 m. Po výpočtu dostaneme koeficient hydraulické vodivosti </w:t>
      </w:r>
      <w:r w:rsidR="00106A4F">
        <w:br/>
        <w:t xml:space="preserve">(koeficient filtrace) </w:t>
      </w:r>
      <w:proofErr w:type="spellStart"/>
      <w:r w:rsidRPr="004A1F0D">
        <w:rPr>
          <w:b/>
          <w:bCs/>
        </w:rPr>
        <w:t>k</w:t>
      </w:r>
      <w:r w:rsidRPr="004A1F0D">
        <w:rPr>
          <w:b/>
          <w:bCs/>
          <w:vertAlign w:val="subscript"/>
        </w:rPr>
        <w:t>f</w:t>
      </w:r>
      <w:proofErr w:type="spellEnd"/>
      <w:r w:rsidRPr="004A1F0D">
        <w:rPr>
          <w:b/>
          <w:bCs/>
        </w:rPr>
        <w:t xml:space="preserve"> = 1,3*10</w:t>
      </w:r>
      <w:r w:rsidRPr="004A1F0D">
        <w:rPr>
          <w:b/>
          <w:bCs/>
          <w:vertAlign w:val="superscript"/>
        </w:rPr>
        <w:t>-3</w:t>
      </w:r>
      <w:r w:rsidRPr="004A1F0D">
        <w:rPr>
          <w:b/>
          <w:bCs/>
        </w:rPr>
        <w:t xml:space="preserve"> m/s</w:t>
      </w:r>
      <w:r w:rsidRPr="004A1F0D">
        <w:t>.</w:t>
      </w:r>
      <w:r>
        <w:t xml:space="preserve"> </w:t>
      </w:r>
    </w:p>
    <w:p w14:paraId="35B6B294" w14:textId="77777777" w:rsidR="004049F5" w:rsidRDefault="004049F5" w:rsidP="004049F5">
      <w:r>
        <w:t>Jako pozorovací objekty byly měřeny vrty HV-226, HV-207 a HV-211. Pohyb hladiny byl v řádu prvních cm a nesouvisel s čerpáním vrtu HV-218.</w:t>
      </w:r>
    </w:p>
    <w:p w14:paraId="75BF6CFD" w14:textId="77777777" w:rsidR="004049F5" w:rsidRDefault="004049F5" w:rsidP="007850F4">
      <w:pPr>
        <w:keepNext/>
      </w:pPr>
      <w:r>
        <w:t>Pozorovací vrty</w:t>
      </w:r>
      <w:r>
        <w:tab/>
      </w:r>
      <w:r>
        <w:tab/>
      </w:r>
      <w:r>
        <w:tab/>
      </w:r>
      <w:r>
        <w:tab/>
      </w:r>
      <w:r>
        <w:tab/>
      </w:r>
      <w:r>
        <w:tab/>
      </w:r>
      <w:r>
        <w:tab/>
      </w:r>
      <w:r>
        <w:tab/>
      </w:r>
      <w:r>
        <w:tab/>
        <w:t xml:space="preserve">Graf č. </w:t>
      </w:r>
      <w:r w:rsidR="00745477">
        <w:t>5.1.2</w:t>
      </w:r>
    </w:p>
    <w:p w14:paraId="5B95CD12" w14:textId="77777777" w:rsidR="004049F5" w:rsidRPr="006F60F9" w:rsidRDefault="004049F5" w:rsidP="00745477">
      <w:pPr>
        <w:spacing w:before="0"/>
      </w:pPr>
      <w:r w:rsidRPr="002734EA">
        <w:rPr>
          <w:noProof/>
        </w:rPr>
        <w:drawing>
          <wp:inline distT="0" distB="0" distL="0" distR="0" wp14:anchorId="5A93BAAA" wp14:editId="706CF255">
            <wp:extent cx="5760720" cy="3676218"/>
            <wp:effectExtent l="0" t="0" r="0" b="63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720" cy="3676218"/>
                    </a:xfrm>
                    <a:prstGeom prst="rect">
                      <a:avLst/>
                    </a:prstGeom>
                    <a:noFill/>
                    <a:ln>
                      <a:noFill/>
                    </a:ln>
                  </pic:spPr>
                </pic:pic>
              </a:graphicData>
            </a:graphic>
          </wp:inline>
        </w:drawing>
      </w:r>
    </w:p>
    <w:bookmarkEnd w:id="78"/>
    <w:bookmarkEnd w:id="79"/>
    <w:bookmarkEnd w:id="80"/>
    <w:p w14:paraId="3D100EF4" w14:textId="77777777" w:rsidR="004049F5" w:rsidRPr="002021FF" w:rsidRDefault="004049F5" w:rsidP="000D0F56">
      <w:pPr>
        <w:pStyle w:val="Nadpis6"/>
      </w:pPr>
      <w:r w:rsidRPr="002021FF">
        <w:t>Vyhodnocení hydrodynamické zkoušky</w:t>
      </w:r>
      <w:r>
        <w:t xml:space="preserve"> na vrtu HV-211</w:t>
      </w:r>
    </w:p>
    <w:p w14:paraId="7F8E443B" w14:textId="77777777" w:rsidR="004049F5" w:rsidRDefault="004049F5" w:rsidP="004049F5">
      <w:pPr>
        <w:pStyle w:val="Text"/>
      </w:pPr>
      <w:r w:rsidRPr="009B0BFF">
        <w:t>V průběhu čerpací zkoušky při vydatnosti 2,35 až 2,9 l/s docházelo v závislosti na čerpaném množství k střídání poklesu hladiny a stavu dočasného ustálení. Ke konečnému ustálení hladiny nedošlo v důsledku navýšení čerpaného množství vody. Pokles vydatnosti byl způsoben technickými problémy</w:t>
      </w:r>
      <w:r w:rsidR="00702CBE">
        <w:t xml:space="preserve"> (prasklá spojka na hadici)</w:t>
      </w:r>
      <w:r w:rsidRPr="009B0BFF">
        <w:t>, které po odstranění vedly k</w:t>
      </w:r>
      <w:r>
        <w:t xml:space="preserve"> opětovnému </w:t>
      </w:r>
      <w:r w:rsidRPr="009B0BFF">
        <w:t>zvýšení vydatnosti.</w:t>
      </w:r>
      <w:r>
        <w:t xml:space="preserve"> Celkové snížení hladiny bylo 0,79 m.</w:t>
      </w:r>
      <w:r w:rsidRPr="009B0BFF">
        <w:t xml:space="preserve"> </w:t>
      </w:r>
      <w:r w:rsidRPr="005E66BF">
        <w:t>Nástup hladiny během stoupací zkoušky byl velmi rychlý, k úplnému nástupu hladiny chybělo 0,08 m. Grafický průběh hydrodynamické zkoušky na vrtu HV-211 je zobrazen v </w:t>
      </w:r>
      <w:r w:rsidRPr="007650A4">
        <w:t>následujícím grafu č. </w:t>
      </w:r>
      <w:r w:rsidR="00745477">
        <w:t>5.1.3</w:t>
      </w:r>
      <w:r w:rsidRPr="00874E18">
        <w:t>.</w:t>
      </w:r>
    </w:p>
    <w:p w14:paraId="5220BBB2" w14:textId="77777777" w:rsidR="00500116" w:rsidRDefault="00500116" w:rsidP="004049F5">
      <w:pPr>
        <w:pStyle w:val="Text"/>
      </w:pPr>
    </w:p>
    <w:p w14:paraId="142A5E1F" w14:textId="77777777" w:rsidR="004049F5" w:rsidRPr="000A25D9" w:rsidRDefault="004049F5" w:rsidP="00C05E53">
      <w:pPr>
        <w:pStyle w:val="Text"/>
        <w:keepNext/>
        <w:rPr>
          <w:highlight w:val="yellow"/>
        </w:rPr>
      </w:pPr>
      <w:r w:rsidRPr="003C1926">
        <w:t>Závislost hladiny podzemní vody v průběhu hydrodynamické zkoušky</w:t>
      </w:r>
      <w:r w:rsidRPr="003C1926">
        <w:tab/>
      </w:r>
      <w:r w:rsidRPr="003C1926">
        <w:tab/>
      </w:r>
      <w:r w:rsidRPr="007650A4">
        <w:t>Graf č</w:t>
      </w:r>
      <w:r w:rsidRPr="00745477">
        <w:t xml:space="preserve">. </w:t>
      </w:r>
      <w:r w:rsidR="00745477" w:rsidRPr="00745477">
        <w:t>5.1.3</w:t>
      </w:r>
    </w:p>
    <w:p w14:paraId="13CB595B" w14:textId="77777777" w:rsidR="004049F5" w:rsidRPr="000A25D9" w:rsidRDefault="004B0C6C" w:rsidP="004049F5">
      <w:pPr>
        <w:pStyle w:val="Text"/>
        <w:spacing w:before="0" w:after="120"/>
        <w:rPr>
          <w:highlight w:val="yellow"/>
        </w:rPr>
      </w:pPr>
      <w:r w:rsidRPr="004B0C6C">
        <w:rPr>
          <w:noProof/>
        </w:rPr>
        <w:drawing>
          <wp:inline distT="0" distB="0" distL="0" distR="0" wp14:anchorId="1E999A45" wp14:editId="05C0186B">
            <wp:extent cx="5759450" cy="2974152"/>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9450" cy="2974152"/>
                    </a:xfrm>
                    <a:prstGeom prst="rect">
                      <a:avLst/>
                    </a:prstGeom>
                    <a:noFill/>
                    <a:ln>
                      <a:noFill/>
                    </a:ln>
                  </pic:spPr>
                </pic:pic>
              </a:graphicData>
            </a:graphic>
          </wp:inline>
        </w:drawing>
      </w:r>
    </w:p>
    <w:p w14:paraId="01C90334" w14:textId="77777777" w:rsidR="004049F5" w:rsidRPr="00EA7945" w:rsidRDefault="004049F5" w:rsidP="000D0F56">
      <w:pPr>
        <w:pStyle w:val="Nadpis6"/>
      </w:pPr>
      <w:r w:rsidRPr="00EA7945">
        <w:t>Výpočet podle teorie neustáleného proudění</w:t>
      </w:r>
    </w:p>
    <w:p w14:paraId="13D1A14B" w14:textId="77777777" w:rsidR="004049F5" w:rsidRPr="00EA7945" w:rsidRDefault="004049F5" w:rsidP="004049F5">
      <w:pPr>
        <w:pStyle w:val="Text"/>
      </w:pPr>
      <w:r w:rsidRPr="00EA7945">
        <w:t xml:space="preserve">Vyhodnocení hydrodynamické zkoušky bylo provedeno semilogaritmickou metodou dle </w:t>
      </w:r>
      <w:proofErr w:type="spellStart"/>
      <w:r w:rsidRPr="00EA7945">
        <w:t>Jacobova</w:t>
      </w:r>
      <w:proofErr w:type="spellEnd"/>
      <w:r w:rsidRPr="00EA7945">
        <w:t xml:space="preserve"> (metoda přímkové transformace). Jedna z jejích možností je grafická interpretace „snížení – čas“, kdy se snížení vynese v normálním měřítku proti logaritmu času. Tato modifikace je aplikovaná pro neustálené proudění v průlinovém prostředí a popis </w:t>
      </w:r>
      <w:r w:rsidR="008C204C">
        <w:t>je </w:t>
      </w:r>
      <w:r w:rsidRPr="00EA7945">
        <w:t xml:space="preserve">následující:  </w:t>
      </w:r>
    </w:p>
    <w:p w14:paraId="7F237655" w14:textId="77777777" w:rsidR="004049F5" w:rsidRPr="00EA7945" w:rsidRDefault="004049F5" w:rsidP="004049F5">
      <w:pPr>
        <w:pStyle w:val="Text"/>
      </w:pPr>
      <w:r>
        <w:t>P</w:t>
      </w:r>
      <w:r w:rsidRPr="00EA7945">
        <w:t xml:space="preserve">o vynesení změny hladiny v čase do grafu se odečte parametr </w:t>
      </w:r>
      <w:proofErr w:type="spellStart"/>
      <w:r w:rsidRPr="00EA7945">
        <w:rPr>
          <w:b/>
          <w:bCs/>
        </w:rPr>
        <w:t>Δs</w:t>
      </w:r>
      <w:proofErr w:type="spellEnd"/>
      <w:r w:rsidRPr="00EA7945">
        <w:t>, který charakterizuje hodnotu snížení hladiny v jednom logaritmickém cyklu času, dalším krokem je výpočet základních hydraulických parametrů zvodněného horninového prostředí – transmisivity (průtočnosti)</w:t>
      </w:r>
      <w:r w:rsidRPr="00EA7945">
        <w:rPr>
          <w:b/>
        </w:rPr>
        <w:t xml:space="preserve"> T</w:t>
      </w:r>
      <w:r w:rsidRPr="00EA7945">
        <w:t xml:space="preserve"> a koeficientu hydraulické vodivosti (</w:t>
      </w:r>
      <w:proofErr w:type="spellStart"/>
      <w:r w:rsidRPr="00EA7945">
        <w:rPr>
          <w:b/>
          <w:bCs/>
        </w:rPr>
        <w:t>k</w:t>
      </w:r>
      <w:r w:rsidRPr="00EA7945">
        <w:rPr>
          <w:b/>
          <w:bCs/>
          <w:vertAlign w:val="subscript"/>
        </w:rPr>
        <w:t>f</w:t>
      </w:r>
      <w:proofErr w:type="spellEnd"/>
      <w:r w:rsidRPr="00EA7945">
        <w:t xml:space="preserve">). </w:t>
      </w:r>
    </w:p>
    <w:p w14:paraId="70C4C7BD" w14:textId="4B83C1C8" w:rsidR="004049F5" w:rsidRPr="00EA7945" w:rsidRDefault="002C7A21" w:rsidP="004049F5">
      <w:pPr>
        <w:pStyle w:val="Text"/>
      </w:pPr>
      <w:r>
        <w:rPr>
          <w:noProof/>
          <w:sz w:val="20"/>
        </w:rPr>
        <w:drawing>
          <wp:anchor distT="0" distB="0" distL="114300" distR="114300" simplePos="0" relativeHeight="251692544" behindDoc="0" locked="0" layoutInCell="1" allowOverlap="1" wp14:anchorId="40A900C1" wp14:editId="2A5CF730">
            <wp:simplePos x="0" y="0"/>
            <wp:positionH relativeFrom="column">
              <wp:posOffset>9525</wp:posOffset>
            </wp:positionH>
            <wp:positionV relativeFrom="paragraph">
              <wp:posOffset>296545</wp:posOffset>
            </wp:positionV>
            <wp:extent cx="813435" cy="393700"/>
            <wp:effectExtent l="19050" t="19050" r="5715" b="6350"/>
            <wp:wrapTopAndBottom/>
            <wp:docPr id="19"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13435" cy="393700"/>
                    </a:xfrm>
                    <a:prstGeom prst="rect">
                      <a:avLst/>
                    </a:prstGeom>
                    <a:noFill/>
                    <a:ln w="9525">
                      <a:solidFill>
                        <a:schemeClr val="tx1">
                          <a:lumMod val="100000"/>
                          <a:lumOff val="0"/>
                        </a:schemeClr>
                      </a:solidFill>
                      <a:miter lim="800000"/>
                      <a:headEnd/>
                      <a:tailEnd/>
                    </a:ln>
                  </pic:spPr>
                </pic:pic>
              </a:graphicData>
            </a:graphic>
            <wp14:sizeRelH relativeFrom="page">
              <wp14:pctWidth>0</wp14:pctWidth>
            </wp14:sizeRelH>
            <wp14:sizeRelV relativeFrom="page">
              <wp14:pctHeight>0</wp14:pctHeight>
            </wp14:sizeRelV>
          </wp:anchor>
        </w:drawing>
      </w:r>
      <w:r w:rsidR="004049F5" w:rsidRPr="00EA7945">
        <w:t>Postup je podle vzorce:</w:t>
      </w:r>
    </w:p>
    <w:p w14:paraId="187124E9" w14:textId="77777777" w:rsidR="004049F5" w:rsidRPr="00EA7945" w:rsidRDefault="004049F5" w:rsidP="004049F5">
      <w:pPr>
        <w:pStyle w:val="Text"/>
      </w:pPr>
      <w:r w:rsidRPr="00870064">
        <w:rPr>
          <w:bCs/>
        </w:rPr>
        <w:t>kde</w:t>
      </w:r>
      <w:r>
        <w:rPr>
          <w:b/>
          <w:bCs/>
        </w:rPr>
        <w:t xml:space="preserve"> </w:t>
      </w:r>
      <w:r w:rsidRPr="00EA7945">
        <w:rPr>
          <w:b/>
          <w:bCs/>
        </w:rPr>
        <w:t>Q</w:t>
      </w:r>
      <w:r w:rsidRPr="00EA7945">
        <w:t xml:space="preserve"> – čerpané množství</w:t>
      </w:r>
      <w:r>
        <w:t xml:space="preserve"> a </w:t>
      </w:r>
      <w:proofErr w:type="spellStart"/>
      <w:r w:rsidRPr="00EA7945">
        <w:rPr>
          <w:b/>
          <w:bCs/>
        </w:rPr>
        <w:t>Δs</w:t>
      </w:r>
      <w:proofErr w:type="spellEnd"/>
      <w:r w:rsidRPr="00EA7945">
        <w:rPr>
          <w:b/>
          <w:bCs/>
        </w:rPr>
        <w:t xml:space="preserve"> -</w:t>
      </w:r>
      <w:r w:rsidRPr="00EA7945">
        <w:t xml:space="preserve"> snížení v jednom logaritmickém cyklu času</w:t>
      </w:r>
    </w:p>
    <w:p w14:paraId="7B795EB9" w14:textId="77777777" w:rsidR="004049F5" w:rsidRDefault="004049F5" w:rsidP="004049F5">
      <w:r w:rsidRPr="00B30ADB">
        <w:t xml:space="preserve">Po dosazení obdržíme hodnotu transmisivity </w:t>
      </w:r>
      <w:r w:rsidRPr="00B30ADB">
        <w:rPr>
          <w:b/>
          <w:bCs/>
        </w:rPr>
        <w:t>T =</w:t>
      </w:r>
      <w:r w:rsidRPr="00B30ADB">
        <w:t xml:space="preserve"> </w:t>
      </w:r>
      <w:r w:rsidRPr="00B30ADB">
        <w:rPr>
          <w:b/>
          <w:bCs/>
        </w:rPr>
        <w:t>4,5*10</w:t>
      </w:r>
      <w:r w:rsidRPr="00B30ADB">
        <w:rPr>
          <w:b/>
          <w:bCs/>
          <w:vertAlign w:val="superscript"/>
        </w:rPr>
        <w:t>-3</w:t>
      </w:r>
      <w:r w:rsidRPr="00B30ADB">
        <w:rPr>
          <w:b/>
          <w:bCs/>
        </w:rPr>
        <w:t xml:space="preserve"> m</w:t>
      </w:r>
      <w:r w:rsidRPr="00B30ADB">
        <w:rPr>
          <w:b/>
          <w:bCs/>
          <w:vertAlign w:val="superscript"/>
        </w:rPr>
        <w:t>2</w:t>
      </w:r>
      <w:r w:rsidRPr="00B30ADB">
        <w:rPr>
          <w:b/>
          <w:bCs/>
        </w:rPr>
        <w:t>/s</w:t>
      </w:r>
      <w:r w:rsidRPr="00B30ADB">
        <w:t xml:space="preserve">. Koeficient hydraulické vodivosti vypočteme jako </w:t>
      </w:r>
      <w:proofErr w:type="spellStart"/>
      <w:r w:rsidRPr="00B30ADB">
        <w:rPr>
          <w:b/>
          <w:bCs/>
        </w:rPr>
        <w:t>k</w:t>
      </w:r>
      <w:r w:rsidRPr="00B30ADB">
        <w:rPr>
          <w:b/>
          <w:bCs/>
          <w:vertAlign w:val="subscript"/>
        </w:rPr>
        <w:t>f</w:t>
      </w:r>
      <w:proofErr w:type="spellEnd"/>
      <w:r w:rsidRPr="00B30ADB">
        <w:rPr>
          <w:b/>
          <w:bCs/>
        </w:rPr>
        <w:t xml:space="preserve"> = T/M</w:t>
      </w:r>
      <w:r w:rsidRPr="00B30ADB">
        <w:t xml:space="preserve">. Parametr M představuje mocnost kolektoru, v tomto případě 3,5 m. Po výpočtu dostaneme koeficient hydraulické vodivosti </w:t>
      </w:r>
      <w:proofErr w:type="spellStart"/>
      <w:r w:rsidRPr="00B30ADB">
        <w:rPr>
          <w:b/>
          <w:bCs/>
        </w:rPr>
        <w:t>k</w:t>
      </w:r>
      <w:r w:rsidRPr="00B30ADB">
        <w:rPr>
          <w:b/>
          <w:bCs/>
          <w:vertAlign w:val="subscript"/>
        </w:rPr>
        <w:t>f</w:t>
      </w:r>
      <w:proofErr w:type="spellEnd"/>
      <w:r w:rsidRPr="00B30ADB">
        <w:rPr>
          <w:b/>
          <w:bCs/>
        </w:rPr>
        <w:t xml:space="preserve"> = 1,3*10</w:t>
      </w:r>
      <w:r w:rsidRPr="00B30ADB">
        <w:rPr>
          <w:b/>
          <w:bCs/>
          <w:vertAlign w:val="superscript"/>
        </w:rPr>
        <w:t>-3</w:t>
      </w:r>
      <w:r w:rsidRPr="00B30ADB">
        <w:rPr>
          <w:b/>
          <w:bCs/>
        </w:rPr>
        <w:t xml:space="preserve"> m/s</w:t>
      </w:r>
      <w:r w:rsidRPr="00B30ADB">
        <w:t>.</w:t>
      </w:r>
    </w:p>
    <w:p w14:paraId="69A5736A" w14:textId="77777777" w:rsidR="004049F5" w:rsidRDefault="004049F5" w:rsidP="004049F5">
      <w:r>
        <w:t>Jako pozorovací objekty byly měřeny vrty HV-207 a HV-218. Dosah depresního kužele čerpaného objektu se projevil na hladině ve vrtu HV-207</w:t>
      </w:r>
      <w:r w:rsidR="00106A4F">
        <w:t xml:space="preserve">, tj. ve vzdálenosti </w:t>
      </w:r>
      <w:r w:rsidR="00E7231A">
        <w:t>119</w:t>
      </w:r>
      <w:r w:rsidR="00106A4F">
        <w:t xml:space="preserve"> m od čerpaného vrtu HV-211</w:t>
      </w:r>
      <w:r>
        <w:t>.</w:t>
      </w:r>
    </w:p>
    <w:p w14:paraId="6D9C8D39" w14:textId="77777777" w:rsidR="00D32709" w:rsidRDefault="00D32709" w:rsidP="004049F5"/>
    <w:p w14:paraId="3F8C99F4" w14:textId="77777777" w:rsidR="004049F5" w:rsidRDefault="004049F5" w:rsidP="00C05E53">
      <w:pPr>
        <w:keepNext/>
      </w:pPr>
      <w:r>
        <w:t>Pozorovací vrty</w:t>
      </w:r>
      <w:r>
        <w:tab/>
      </w:r>
      <w:r>
        <w:tab/>
      </w:r>
      <w:r>
        <w:tab/>
      </w:r>
      <w:r>
        <w:tab/>
      </w:r>
      <w:r>
        <w:tab/>
      </w:r>
      <w:r>
        <w:tab/>
      </w:r>
      <w:r>
        <w:tab/>
      </w:r>
      <w:r>
        <w:tab/>
      </w:r>
      <w:r>
        <w:tab/>
        <w:t xml:space="preserve">Graf č. </w:t>
      </w:r>
      <w:r w:rsidR="00745477">
        <w:t>5.1.4</w:t>
      </w:r>
    </w:p>
    <w:p w14:paraId="0A6959E7" w14:textId="77777777" w:rsidR="004049F5" w:rsidRDefault="009B0B34" w:rsidP="004049F5">
      <w:r w:rsidRPr="009B0B34">
        <w:rPr>
          <w:noProof/>
        </w:rPr>
        <w:drawing>
          <wp:inline distT="0" distB="0" distL="0" distR="0" wp14:anchorId="3575820F" wp14:editId="780B5456">
            <wp:extent cx="5759450" cy="3680998"/>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59450" cy="3680998"/>
                    </a:xfrm>
                    <a:prstGeom prst="rect">
                      <a:avLst/>
                    </a:prstGeom>
                    <a:noFill/>
                    <a:ln>
                      <a:noFill/>
                    </a:ln>
                  </pic:spPr>
                </pic:pic>
              </a:graphicData>
            </a:graphic>
          </wp:inline>
        </w:drawing>
      </w:r>
      <w:r w:rsidR="004049F5">
        <w:t xml:space="preserve"> </w:t>
      </w:r>
    </w:p>
    <w:p w14:paraId="78517407" w14:textId="77777777" w:rsidR="004049F5" w:rsidRPr="00B30ADB" w:rsidRDefault="004049F5" w:rsidP="000D0F56">
      <w:pPr>
        <w:pStyle w:val="Nadpis6"/>
      </w:pPr>
      <w:r w:rsidRPr="00B30ADB">
        <w:t>Vyhodnocení hydrodynamické zkoušky na vrtu HV-</w:t>
      </w:r>
      <w:r>
        <w:t>226</w:t>
      </w:r>
    </w:p>
    <w:p w14:paraId="4DE399A6" w14:textId="77777777" w:rsidR="004049F5" w:rsidRPr="00874E18" w:rsidRDefault="004049F5" w:rsidP="004049F5">
      <w:pPr>
        <w:pStyle w:val="Text"/>
      </w:pPr>
      <w:r w:rsidRPr="009B0BFF">
        <w:t xml:space="preserve">V průběhu čerpací zkoušky při vydatnosti </w:t>
      </w:r>
      <w:r>
        <w:t>2,1</w:t>
      </w:r>
      <w:r w:rsidRPr="009B0BFF">
        <w:t xml:space="preserve">5 až 2,9 l/s </w:t>
      </w:r>
      <w:r w:rsidRPr="0056492A">
        <w:t>došlo v závislosti na poklesu čerpaného množství k mírnému nástupu hladiny v poslední třetině čerpací zkoušk</w:t>
      </w:r>
      <w:r w:rsidRPr="009E7209">
        <w:t>y. Nakonec hladina dosáhla rovnovážného stavu při čerpání 2,15 l/s. Celkové snížení bylo 2,98 m.</w:t>
      </w:r>
      <w:r w:rsidR="00F40AF5">
        <w:t xml:space="preserve"> </w:t>
      </w:r>
      <w:r w:rsidR="00B87948">
        <w:t xml:space="preserve">Při čerpání vody došlo k vzniku dvoufázového prostředí, kdy čerpaná kapalina byla směs podzemní vody a plynu (mléčné zabarvení vody). </w:t>
      </w:r>
      <w:r w:rsidR="00106A4F">
        <w:t>Při</w:t>
      </w:r>
      <w:r w:rsidR="00B87948">
        <w:t xml:space="preserve"> objemových měřeních </w:t>
      </w:r>
      <w:r w:rsidR="00106A4F">
        <w:t xml:space="preserve">vydatnosti </w:t>
      </w:r>
      <w:r w:rsidR="00B87948">
        <w:t>byl měřen pouze objem podzemní vody. Původ plynu a jeho podíl v čerpané kapalině nebyl řešen. Plyn byl bez zápachu, lze předpokládat, že šlo o metan</w:t>
      </w:r>
      <w:r w:rsidRPr="009E7209">
        <w:t>. Nástup hladiny během stoupací zkoušky byl velmi rychlý, po hodině trvání stoupací zkoušky se začal nástup zpomalovat. K úplnému nástupu hladiny chybělo 0,1 m.</w:t>
      </w:r>
      <w:r w:rsidRPr="005E66BF">
        <w:t xml:space="preserve"> Grafický průběh hydro</w:t>
      </w:r>
      <w:r>
        <w:t>dynamické zkoušky na vrtu HV-226</w:t>
      </w:r>
      <w:r w:rsidRPr="005E66BF">
        <w:t xml:space="preserve"> je zobrazen v </w:t>
      </w:r>
      <w:r w:rsidRPr="007650A4">
        <w:t>následujícím grafu č. </w:t>
      </w:r>
      <w:r w:rsidR="00745477">
        <w:t>5.1.5</w:t>
      </w:r>
      <w:r w:rsidRPr="00874E18">
        <w:t>.</w:t>
      </w:r>
    </w:p>
    <w:p w14:paraId="6CE4C03B" w14:textId="77777777" w:rsidR="004049F5" w:rsidRPr="000A25D9" w:rsidRDefault="004049F5" w:rsidP="00C05E53">
      <w:pPr>
        <w:pStyle w:val="Text"/>
        <w:keepNext/>
        <w:rPr>
          <w:highlight w:val="yellow"/>
        </w:rPr>
      </w:pPr>
      <w:r w:rsidRPr="003C1926">
        <w:t>Závislost hladiny podzemní vody v průběhu hydrodynamické zkoušky</w:t>
      </w:r>
      <w:r w:rsidRPr="003C1926">
        <w:tab/>
      </w:r>
      <w:r w:rsidRPr="003C1926">
        <w:tab/>
      </w:r>
      <w:r w:rsidRPr="007650A4">
        <w:t xml:space="preserve">Graf č. </w:t>
      </w:r>
      <w:r w:rsidR="00745477" w:rsidRPr="00745477">
        <w:t>5.1.5</w:t>
      </w:r>
    </w:p>
    <w:p w14:paraId="675E05EE" w14:textId="77777777" w:rsidR="004049F5" w:rsidRPr="000A25D9" w:rsidRDefault="004B0C6C" w:rsidP="004049F5">
      <w:pPr>
        <w:pStyle w:val="Text"/>
        <w:spacing w:before="0" w:after="120"/>
        <w:rPr>
          <w:highlight w:val="yellow"/>
        </w:rPr>
      </w:pPr>
      <w:r w:rsidRPr="00A46775">
        <w:rPr>
          <w:noProof/>
        </w:rPr>
        <w:drawing>
          <wp:inline distT="0" distB="0" distL="0" distR="0" wp14:anchorId="65AF4DBE" wp14:editId="11465E73">
            <wp:extent cx="5759450" cy="2827655"/>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2827655"/>
                    </a:xfrm>
                    <a:prstGeom prst="rect">
                      <a:avLst/>
                    </a:prstGeom>
                    <a:noFill/>
                    <a:ln>
                      <a:noFill/>
                    </a:ln>
                  </pic:spPr>
                </pic:pic>
              </a:graphicData>
            </a:graphic>
          </wp:inline>
        </w:drawing>
      </w:r>
    </w:p>
    <w:p w14:paraId="746226B2" w14:textId="77777777" w:rsidR="004049F5" w:rsidRPr="00EA7945" w:rsidRDefault="004049F5" w:rsidP="000D0F56">
      <w:pPr>
        <w:pStyle w:val="Nadpis6"/>
      </w:pPr>
      <w:r w:rsidRPr="00EA7945">
        <w:t>Výpočet podle teorie neustáleného proudění</w:t>
      </w:r>
    </w:p>
    <w:p w14:paraId="297A182F" w14:textId="77777777" w:rsidR="004049F5" w:rsidRPr="00EA7945" w:rsidRDefault="004049F5" w:rsidP="004049F5">
      <w:pPr>
        <w:pStyle w:val="Text"/>
      </w:pPr>
      <w:r w:rsidRPr="00EA7945">
        <w:t xml:space="preserve">Vyhodnocení hydrodynamické zkoušky bylo provedeno semilogaritmickou metodou dle </w:t>
      </w:r>
      <w:proofErr w:type="spellStart"/>
      <w:r w:rsidRPr="00EA7945">
        <w:t>Jacobova</w:t>
      </w:r>
      <w:proofErr w:type="spellEnd"/>
      <w:r w:rsidRPr="00EA7945">
        <w:t xml:space="preserve"> (metoda přímkové transformace). Jedna z jejích možností je grafická interpretace „snížení – čas“, kdy se snížení vynese v normálním měřítku proti logaritmu času. Tato modifikace je aplikovaná pro neustálené proudění v průlinovém prostředí a popis následující:  </w:t>
      </w:r>
    </w:p>
    <w:p w14:paraId="67AC5FE9" w14:textId="77777777" w:rsidR="004049F5" w:rsidRPr="00EA7945" w:rsidRDefault="004049F5" w:rsidP="004049F5">
      <w:pPr>
        <w:pStyle w:val="Text"/>
      </w:pPr>
      <w:r>
        <w:t>P</w:t>
      </w:r>
      <w:r w:rsidRPr="00EA7945">
        <w:t xml:space="preserve">o vynesení změny hladiny v čase do grafu se odečte parametr </w:t>
      </w:r>
      <w:proofErr w:type="spellStart"/>
      <w:r w:rsidRPr="00EA7945">
        <w:rPr>
          <w:b/>
          <w:bCs/>
        </w:rPr>
        <w:t>Δs</w:t>
      </w:r>
      <w:proofErr w:type="spellEnd"/>
      <w:r w:rsidRPr="00EA7945">
        <w:t>, který charakterizuje hodnotu snížení hladiny v jednom logaritmickém cyklu času, dalším krokem je výpočet základních hydraulických parametrů zvodněného horninového prostředí – transmisivity (průtočnosti)</w:t>
      </w:r>
      <w:r w:rsidRPr="00EA7945">
        <w:rPr>
          <w:b/>
        </w:rPr>
        <w:t xml:space="preserve"> T</w:t>
      </w:r>
      <w:r w:rsidRPr="00EA7945">
        <w:t xml:space="preserve"> a koeficientu hydraulické vodivosti (</w:t>
      </w:r>
      <w:proofErr w:type="spellStart"/>
      <w:r w:rsidRPr="00EA7945">
        <w:rPr>
          <w:b/>
          <w:bCs/>
        </w:rPr>
        <w:t>k</w:t>
      </w:r>
      <w:r w:rsidRPr="00EA7945">
        <w:rPr>
          <w:b/>
          <w:bCs/>
          <w:vertAlign w:val="subscript"/>
        </w:rPr>
        <w:t>f</w:t>
      </w:r>
      <w:proofErr w:type="spellEnd"/>
      <w:r w:rsidRPr="00EA7945">
        <w:t xml:space="preserve">). </w:t>
      </w:r>
    </w:p>
    <w:p w14:paraId="0F43095A" w14:textId="77777777" w:rsidR="004049F5" w:rsidRPr="00EA7945" w:rsidRDefault="002C7A21" w:rsidP="004049F5">
      <w:pPr>
        <w:pStyle w:val="Text"/>
      </w:pPr>
      <w:r>
        <w:rPr>
          <w:noProof/>
          <w:sz w:val="20"/>
        </w:rPr>
        <w:object w:dxaOrig="1440" w:dyaOrig="1440" w14:anchorId="639FCDEF">
          <v:shape id="_x0000_s1032" type="#_x0000_t75" style="position:absolute;left:0;text-align:left;margin-left:.75pt;margin-top:23.35pt;width:64.05pt;height:31pt;z-index:251693568" stroked="t" strokecolor="black [3213]">
            <v:imagedata r:id="rId36" o:title=""/>
            <w10:wrap type="topAndBottom"/>
          </v:shape>
          <o:OLEObject Type="Embed" ProgID="Equation.3" ShapeID="_x0000_s1032" DrawAspect="Content" ObjectID="_1725583355" r:id="rId43"/>
        </w:object>
      </w:r>
      <w:r w:rsidR="004049F5" w:rsidRPr="00EA7945">
        <w:t>Postup je podle vzorce:</w:t>
      </w:r>
    </w:p>
    <w:p w14:paraId="68E58627" w14:textId="77777777" w:rsidR="004049F5" w:rsidRPr="00EA7945" w:rsidRDefault="004049F5" w:rsidP="004049F5">
      <w:pPr>
        <w:pStyle w:val="Text"/>
      </w:pPr>
      <w:r w:rsidRPr="00870064">
        <w:rPr>
          <w:bCs/>
        </w:rPr>
        <w:t>kde</w:t>
      </w:r>
      <w:r>
        <w:rPr>
          <w:b/>
          <w:bCs/>
        </w:rPr>
        <w:t xml:space="preserve"> </w:t>
      </w:r>
      <w:r w:rsidRPr="00EA7945">
        <w:rPr>
          <w:b/>
          <w:bCs/>
        </w:rPr>
        <w:t>Q</w:t>
      </w:r>
      <w:r w:rsidRPr="00EA7945">
        <w:t xml:space="preserve"> – čerpané množství</w:t>
      </w:r>
      <w:r>
        <w:t xml:space="preserve"> a </w:t>
      </w:r>
      <w:proofErr w:type="spellStart"/>
      <w:r w:rsidRPr="00EA7945">
        <w:rPr>
          <w:b/>
          <w:bCs/>
        </w:rPr>
        <w:t>Δs</w:t>
      </w:r>
      <w:proofErr w:type="spellEnd"/>
      <w:r w:rsidRPr="00EA7945">
        <w:rPr>
          <w:b/>
          <w:bCs/>
        </w:rPr>
        <w:t xml:space="preserve"> -</w:t>
      </w:r>
      <w:r w:rsidRPr="00EA7945">
        <w:t xml:space="preserve"> snížení v jednom logaritmickém cyklu času</w:t>
      </w:r>
    </w:p>
    <w:p w14:paraId="16464F01" w14:textId="77777777" w:rsidR="004049F5" w:rsidRDefault="004049F5" w:rsidP="004049F5">
      <w:r>
        <w:t xml:space="preserve">Po dosazení obdržíme hodnotu transmisivity </w:t>
      </w:r>
      <w:r w:rsidRPr="009720E3">
        <w:rPr>
          <w:b/>
          <w:bCs/>
        </w:rPr>
        <w:t>T =</w:t>
      </w:r>
      <w:r>
        <w:t xml:space="preserve"> </w:t>
      </w:r>
      <w:r>
        <w:rPr>
          <w:b/>
          <w:bCs/>
        </w:rPr>
        <w:t>5,7</w:t>
      </w:r>
      <w:r w:rsidRPr="009720E3">
        <w:rPr>
          <w:b/>
          <w:bCs/>
        </w:rPr>
        <w:t>*10</w:t>
      </w:r>
      <w:r w:rsidRPr="009720E3">
        <w:rPr>
          <w:b/>
          <w:bCs/>
          <w:vertAlign w:val="superscript"/>
        </w:rPr>
        <w:t>-</w:t>
      </w:r>
      <w:r>
        <w:rPr>
          <w:b/>
          <w:bCs/>
          <w:vertAlign w:val="superscript"/>
        </w:rPr>
        <w:t>4</w:t>
      </w:r>
      <w:r w:rsidRPr="009720E3">
        <w:rPr>
          <w:b/>
          <w:bCs/>
        </w:rPr>
        <w:t xml:space="preserve"> m</w:t>
      </w:r>
      <w:r w:rsidRPr="009720E3">
        <w:rPr>
          <w:b/>
          <w:bCs/>
          <w:vertAlign w:val="superscript"/>
        </w:rPr>
        <w:t>2</w:t>
      </w:r>
      <w:r w:rsidRPr="009720E3">
        <w:rPr>
          <w:b/>
          <w:bCs/>
        </w:rPr>
        <w:t>/s</w:t>
      </w:r>
      <w:r>
        <w:t xml:space="preserve">. Koeficient hydraulické vodivosti vypočteme jako </w:t>
      </w:r>
      <w:proofErr w:type="spellStart"/>
      <w:r w:rsidRPr="009720E3">
        <w:rPr>
          <w:b/>
          <w:bCs/>
        </w:rPr>
        <w:t>k</w:t>
      </w:r>
      <w:r w:rsidRPr="009720E3">
        <w:rPr>
          <w:b/>
          <w:bCs/>
          <w:vertAlign w:val="subscript"/>
        </w:rPr>
        <w:t>f</w:t>
      </w:r>
      <w:proofErr w:type="spellEnd"/>
      <w:r w:rsidRPr="009720E3">
        <w:rPr>
          <w:b/>
          <w:bCs/>
        </w:rPr>
        <w:t xml:space="preserve"> = T/M</w:t>
      </w:r>
      <w:r>
        <w:t xml:space="preserve">. Parametr M představuje mocnost kolektoru, v tomto případě 3,1 m. Po výpočtu dostaneme koeficient hydraulické vodivosti </w:t>
      </w:r>
      <w:proofErr w:type="spellStart"/>
      <w:r w:rsidRPr="009720E3">
        <w:rPr>
          <w:b/>
          <w:bCs/>
        </w:rPr>
        <w:t>k</w:t>
      </w:r>
      <w:r w:rsidRPr="009720E3">
        <w:rPr>
          <w:b/>
          <w:bCs/>
          <w:vertAlign w:val="subscript"/>
        </w:rPr>
        <w:t>f</w:t>
      </w:r>
      <w:proofErr w:type="spellEnd"/>
      <w:r>
        <w:rPr>
          <w:b/>
          <w:bCs/>
        </w:rPr>
        <w:t xml:space="preserve"> = 1,8</w:t>
      </w:r>
      <w:r w:rsidRPr="009720E3">
        <w:rPr>
          <w:b/>
          <w:bCs/>
        </w:rPr>
        <w:t>*10</w:t>
      </w:r>
      <w:r w:rsidRPr="009720E3">
        <w:rPr>
          <w:b/>
          <w:bCs/>
          <w:vertAlign w:val="superscript"/>
        </w:rPr>
        <w:t>-</w:t>
      </w:r>
      <w:r>
        <w:rPr>
          <w:b/>
          <w:bCs/>
          <w:vertAlign w:val="superscript"/>
        </w:rPr>
        <w:t>4</w:t>
      </w:r>
      <w:r w:rsidRPr="009720E3">
        <w:rPr>
          <w:b/>
          <w:bCs/>
        </w:rPr>
        <w:t xml:space="preserve"> m/s</w:t>
      </w:r>
      <w:r>
        <w:t xml:space="preserve">. </w:t>
      </w:r>
    </w:p>
    <w:p w14:paraId="44F04E86" w14:textId="77777777" w:rsidR="004049F5" w:rsidRDefault="004049F5" w:rsidP="004049F5">
      <w:r>
        <w:t>Jako pozorovací objekty byly měřeny vrty HV-207 a HV-218. Dosah depresního kužele čerpaného objektu se projevil na hladině ve vrtu HV-207</w:t>
      </w:r>
      <w:r w:rsidR="00106A4F">
        <w:t xml:space="preserve">, tj. ve vzdálenost </w:t>
      </w:r>
      <w:r w:rsidR="00E7231A">
        <w:t>104</w:t>
      </w:r>
      <w:r w:rsidR="00106A4F">
        <w:t xml:space="preserve"> m od čerpaného vrtu HV-226</w:t>
      </w:r>
      <w:r>
        <w:t>.</w:t>
      </w:r>
    </w:p>
    <w:p w14:paraId="2FC17F8B" w14:textId="77777777" w:rsidR="00745477" w:rsidRDefault="00745477" w:rsidP="004049F5"/>
    <w:p w14:paraId="15CE5122" w14:textId="77777777" w:rsidR="004049F5" w:rsidRDefault="004049F5" w:rsidP="00C05E53">
      <w:pPr>
        <w:keepNext/>
      </w:pPr>
      <w:r>
        <w:t>Pozorovací vrty</w:t>
      </w:r>
      <w:r>
        <w:tab/>
      </w:r>
      <w:r>
        <w:tab/>
      </w:r>
      <w:r>
        <w:tab/>
      </w:r>
      <w:r>
        <w:tab/>
      </w:r>
      <w:r>
        <w:tab/>
      </w:r>
      <w:r>
        <w:tab/>
      </w:r>
      <w:r>
        <w:tab/>
      </w:r>
      <w:r>
        <w:tab/>
      </w:r>
      <w:r>
        <w:tab/>
        <w:t xml:space="preserve">Graf č. </w:t>
      </w:r>
      <w:r w:rsidR="00745477">
        <w:t>5.1.6</w:t>
      </w:r>
    </w:p>
    <w:p w14:paraId="0A4F7224" w14:textId="77777777" w:rsidR="009B0B34" w:rsidRPr="006F60F9" w:rsidRDefault="009B0B34" w:rsidP="004049F5">
      <w:r w:rsidRPr="009B0B34">
        <w:rPr>
          <w:noProof/>
        </w:rPr>
        <w:drawing>
          <wp:inline distT="0" distB="0" distL="0" distR="0" wp14:anchorId="53A20EE2" wp14:editId="0B21DB48">
            <wp:extent cx="5759450" cy="3487320"/>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59450" cy="3487320"/>
                    </a:xfrm>
                    <a:prstGeom prst="rect">
                      <a:avLst/>
                    </a:prstGeom>
                    <a:noFill/>
                    <a:ln>
                      <a:noFill/>
                    </a:ln>
                  </pic:spPr>
                </pic:pic>
              </a:graphicData>
            </a:graphic>
          </wp:inline>
        </w:drawing>
      </w:r>
    </w:p>
    <w:p w14:paraId="1B8EA502" w14:textId="77777777" w:rsidR="004049F5" w:rsidRPr="00B30ADB" w:rsidRDefault="004049F5" w:rsidP="000D0F56">
      <w:pPr>
        <w:pStyle w:val="Nadpis6"/>
      </w:pPr>
      <w:r w:rsidRPr="00B30ADB">
        <w:t>Vyhodnocení hydrodynamické zkoušky na vrtu HV-</w:t>
      </w:r>
      <w:r>
        <w:t>207</w:t>
      </w:r>
    </w:p>
    <w:p w14:paraId="3A3AEC35" w14:textId="77777777" w:rsidR="004049F5" w:rsidRPr="00874E18" w:rsidRDefault="004049F5" w:rsidP="004049F5">
      <w:pPr>
        <w:pStyle w:val="Text"/>
      </w:pPr>
      <w:r w:rsidRPr="00EC2863">
        <w:t>Při nastavení vydatnosti (cca 3 l/s) došlo na vrtu HV-207 k poklesu hladiny na sací koš čerpadla. Proto bylo čerpání nastaveno k hodnotě 1 l/s. Reálné čerpané množství bylo cca 0,7 l/s, které trvalo po celou dobu zkoušky. Došlo k ustálení hladiny, ale při velkém snížení (2,95 m). Nástup hladiny během stoupací zkoušky byl velmi rychlý až skokový</w:t>
      </w:r>
      <w:r>
        <w:t xml:space="preserve">. </w:t>
      </w:r>
      <w:r w:rsidRPr="009E7209">
        <w:t>K úplnému nástupu hlad</w:t>
      </w:r>
      <w:r>
        <w:t>iny chybělo 0,02</w:t>
      </w:r>
      <w:r w:rsidRPr="009E7209">
        <w:t xml:space="preserve"> m.</w:t>
      </w:r>
      <w:r w:rsidRPr="005E66BF">
        <w:t xml:space="preserve"> Grafický průběh hydro</w:t>
      </w:r>
      <w:r>
        <w:t>dynamické zkoušky na vrtu HV-207</w:t>
      </w:r>
      <w:r w:rsidR="00745477">
        <w:t xml:space="preserve"> je </w:t>
      </w:r>
      <w:r w:rsidRPr="005E66BF">
        <w:t>zobrazen v </w:t>
      </w:r>
      <w:r w:rsidRPr="007650A4">
        <w:t>následujícím grafu č. </w:t>
      </w:r>
      <w:r w:rsidR="00745477">
        <w:t>5.1.7</w:t>
      </w:r>
      <w:r w:rsidRPr="00874E18">
        <w:t>.</w:t>
      </w:r>
    </w:p>
    <w:p w14:paraId="3BD6C1D7" w14:textId="77777777" w:rsidR="004049F5" w:rsidRPr="000A25D9" w:rsidRDefault="004049F5" w:rsidP="004049F5">
      <w:pPr>
        <w:pStyle w:val="Text"/>
        <w:rPr>
          <w:highlight w:val="yellow"/>
        </w:rPr>
      </w:pPr>
      <w:r w:rsidRPr="003C1926">
        <w:t>Závislost hladiny podzemní vody v průběhu hydrodynamické zkoušky</w:t>
      </w:r>
      <w:r w:rsidRPr="003C1926">
        <w:tab/>
      </w:r>
      <w:r w:rsidRPr="003C1926">
        <w:tab/>
      </w:r>
      <w:r w:rsidRPr="00745477">
        <w:t xml:space="preserve">Graf č. </w:t>
      </w:r>
      <w:r w:rsidR="00745477" w:rsidRPr="00745477">
        <w:t>5.1.7</w:t>
      </w:r>
    </w:p>
    <w:p w14:paraId="5AE48A43" w14:textId="77777777" w:rsidR="004049F5" w:rsidRPr="000A25D9" w:rsidRDefault="001C0A94" w:rsidP="004049F5">
      <w:pPr>
        <w:pStyle w:val="Text"/>
        <w:spacing w:before="0" w:after="120"/>
        <w:rPr>
          <w:highlight w:val="yellow"/>
        </w:rPr>
      </w:pPr>
      <w:r w:rsidRPr="001C0A94">
        <w:rPr>
          <w:noProof/>
        </w:rPr>
        <w:drawing>
          <wp:inline distT="0" distB="0" distL="0" distR="0" wp14:anchorId="2CE61134" wp14:editId="112ECCA3">
            <wp:extent cx="5759450" cy="2742660"/>
            <wp:effectExtent l="0" t="0" r="0" b="635"/>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2742660"/>
                    </a:xfrm>
                    <a:prstGeom prst="rect">
                      <a:avLst/>
                    </a:prstGeom>
                    <a:noFill/>
                    <a:ln>
                      <a:noFill/>
                    </a:ln>
                  </pic:spPr>
                </pic:pic>
              </a:graphicData>
            </a:graphic>
          </wp:inline>
        </w:drawing>
      </w:r>
    </w:p>
    <w:p w14:paraId="0B2DEFDD" w14:textId="77777777" w:rsidR="004049F5" w:rsidRPr="00EA7945" w:rsidRDefault="004049F5" w:rsidP="000D0F56">
      <w:pPr>
        <w:pStyle w:val="Nadpis6"/>
      </w:pPr>
      <w:r w:rsidRPr="00EA7945">
        <w:t>Výpočet podle teorie neustáleného proudění</w:t>
      </w:r>
    </w:p>
    <w:p w14:paraId="54C274D0" w14:textId="77777777" w:rsidR="004049F5" w:rsidRPr="00EA7945" w:rsidRDefault="004049F5" w:rsidP="004049F5">
      <w:pPr>
        <w:pStyle w:val="Text"/>
      </w:pPr>
      <w:r w:rsidRPr="00EA7945">
        <w:t xml:space="preserve">Vyhodnocení hydrodynamické zkoušky bylo provedeno semilogaritmickou metodou dle </w:t>
      </w:r>
      <w:proofErr w:type="spellStart"/>
      <w:r w:rsidRPr="00EA7945">
        <w:t>Jacobova</w:t>
      </w:r>
      <w:proofErr w:type="spellEnd"/>
      <w:r w:rsidRPr="00EA7945">
        <w:t xml:space="preserve"> (metoda přímkové transformace). Jedna z jejích možností je grafická interpretace „snížení – čas“, kdy se snížení vynese v normálním měřítku proti logaritmu času. Tato modifikace je aplikovaná pro neustálené proudění v průlinovém prostředí a popis následující:  </w:t>
      </w:r>
    </w:p>
    <w:p w14:paraId="3F14E57B" w14:textId="77777777" w:rsidR="004049F5" w:rsidRPr="00EA7945" w:rsidRDefault="004049F5" w:rsidP="004049F5">
      <w:pPr>
        <w:pStyle w:val="Text"/>
      </w:pPr>
      <w:r>
        <w:t>P</w:t>
      </w:r>
      <w:r w:rsidRPr="00EA7945">
        <w:t xml:space="preserve">o vynesení změny hladiny v čase do grafu se odečte parametr </w:t>
      </w:r>
      <w:proofErr w:type="spellStart"/>
      <w:r w:rsidRPr="00EA7945">
        <w:rPr>
          <w:b/>
          <w:bCs/>
        </w:rPr>
        <w:t>Δs</w:t>
      </w:r>
      <w:proofErr w:type="spellEnd"/>
      <w:r w:rsidRPr="00EA7945">
        <w:t>, který charakterizuje hodnotu snížení hladiny v jednom logaritmickém cyklu času, dalším krokem je výpočet základních hydraulických parametrů zvodněného horninového prostředí – transmisivity (průtočnosti)</w:t>
      </w:r>
      <w:r w:rsidRPr="00EA7945">
        <w:rPr>
          <w:b/>
        </w:rPr>
        <w:t xml:space="preserve"> T</w:t>
      </w:r>
      <w:r w:rsidRPr="00EA7945">
        <w:t xml:space="preserve"> a koeficientu hydraulické vodivosti (</w:t>
      </w:r>
      <w:proofErr w:type="spellStart"/>
      <w:r w:rsidRPr="00EA7945">
        <w:rPr>
          <w:b/>
          <w:bCs/>
        </w:rPr>
        <w:t>k</w:t>
      </w:r>
      <w:r w:rsidRPr="00EA7945">
        <w:rPr>
          <w:b/>
          <w:bCs/>
          <w:vertAlign w:val="subscript"/>
        </w:rPr>
        <w:t>f</w:t>
      </w:r>
      <w:proofErr w:type="spellEnd"/>
      <w:r w:rsidRPr="00EA7945">
        <w:t xml:space="preserve">). </w:t>
      </w:r>
    </w:p>
    <w:p w14:paraId="37ECD486" w14:textId="77777777" w:rsidR="004049F5" w:rsidRPr="00EA7945" w:rsidRDefault="002C7A21" w:rsidP="004049F5">
      <w:pPr>
        <w:pStyle w:val="Text"/>
      </w:pPr>
      <w:r>
        <w:rPr>
          <w:noProof/>
          <w:sz w:val="20"/>
        </w:rPr>
        <w:object w:dxaOrig="1440" w:dyaOrig="1440" w14:anchorId="63A5D252">
          <v:shape id="_x0000_s1033" type="#_x0000_t75" style="position:absolute;left:0;text-align:left;margin-left:.75pt;margin-top:23.35pt;width:64.05pt;height:31pt;z-index:251694592" stroked="t" strokecolor="black [3213]">
            <v:imagedata r:id="rId36" o:title=""/>
            <w10:wrap type="topAndBottom"/>
          </v:shape>
          <o:OLEObject Type="Embed" ProgID="Equation.3" ShapeID="_x0000_s1033" DrawAspect="Content" ObjectID="_1725583356" r:id="rId46"/>
        </w:object>
      </w:r>
      <w:r w:rsidR="004049F5" w:rsidRPr="00EA7945">
        <w:t>Postup je podle vzorce:</w:t>
      </w:r>
    </w:p>
    <w:p w14:paraId="1370F6C2" w14:textId="77777777" w:rsidR="004049F5" w:rsidRPr="00EA7945" w:rsidRDefault="004049F5" w:rsidP="004049F5">
      <w:pPr>
        <w:pStyle w:val="Text"/>
      </w:pPr>
      <w:r w:rsidRPr="00870064">
        <w:rPr>
          <w:bCs/>
        </w:rPr>
        <w:t>kde</w:t>
      </w:r>
      <w:r>
        <w:rPr>
          <w:b/>
          <w:bCs/>
        </w:rPr>
        <w:t xml:space="preserve"> </w:t>
      </w:r>
      <w:r w:rsidRPr="00EA7945">
        <w:rPr>
          <w:b/>
          <w:bCs/>
        </w:rPr>
        <w:t>Q</w:t>
      </w:r>
      <w:r w:rsidRPr="00EA7945">
        <w:t xml:space="preserve"> – čerpané množství</w:t>
      </w:r>
      <w:r>
        <w:t xml:space="preserve"> a </w:t>
      </w:r>
      <w:proofErr w:type="spellStart"/>
      <w:r w:rsidRPr="00EA7945">
        <w:rPr>
          <w:b/>
          <w:bCs/>
        </w:rPr>
        <w:t>Δs</w:t>
      </w:r>
      <w:proofErr w:type="spellEnd"/>
      <w:r w:rsidRPr="00EA7945">
        <w:rPr>
          <w:b/>
          <w:bCs/>
        </w:rPr>
        <w:t xml:space="preserve"> -</w:t>
      </w:r>
      <w:r w:rsidRPr="00EA7945">
        <w:t xml:space="preserve"> snížení v jednom logaritmickém cyklu času</w:t>
      </w:r>
    </w:p>
    <w:p w14:paraId="63B70B01" w14:textId="77777777" w:rsidR="004049F5" w:rsidRDefault="004049F5" w:rsidP="004049F5">
      <w:r>
        <w:t xml:space="preserve">Po dosazení obdržíme hodnotu transmisivity </w:t>
      </w:r>
      <w:r w:rsidRPr="009720E3">
        <w:rPr>
          <w:b/>
          <w:bCs/>
        </w:rPr>
        <w:t>T =</w:t>
      </w:r>
      <w:r>
        <w:t xml:space="preserve"> </w:t>
      </w:r>
      <w:r>
        <w:rPr>
          <w:b/>
          <w:bCs/>
        </w:rPr>
        <w:t>2,7</w:t>
      </w:r>
      <w:r w:rsidRPr="009720E3">
        <w:rPr>
          <w:b/>
          <w:bCs/>
        </w:rPr>
        <w:t>*10</w:t>
      </w:r>
      <w:r w:rsidRPr="009720E3">
        <w:rPr>
          <w:b/>
          <w:bCs/>
          <w:vertAlign w:val="superscript"/>
        </w:rPr>
        <w:t>-</w:t>
      </w:r>
      <w:r>
        <w:rPr>
          <w:b/>
          <w:bCs/>
          <w:vertAlign w:val="superscript"/>
        </w:rPr>
        <w:t>4</w:t>
      </w:r>
      <w:r w:rsidRPr="009720E3">
        <w:rPr>
          <w:b/>
          <w:bCs/>
        </w:rPr>
        <w:t xml:space="preserve"> m</w:t>
      </w:r>
      <w:r w:rsidRPr="009720E3">
        <w:rPr>
          <w:b/>
          <w:bCs/>
          <w:vertAlign w:val="superscript"/>
        </w:rPr>
        <w:t>2</w:t>
      </w:r>
      <w:r w:rsidRPr="009720E3">
        <w:rPr>
          <w:b/>
          <w:bCs/>
        </w:rPr>
        <w:t>/s</w:t>
      </w:r>
      <w:r>
        <w:t xml:space="preserve">. Koeficient hydraulické vodivosti vypočteme jako </w:t>
      </w:r>
      <w:proofErr w:type="spellStart"/>
      <w:r w:rsidRPr="009720E3">
        <w:rPr>
          <w:b/>
          <w:bCs/>
        </w:rPr>
        <w:t>k</w:t>
      </w:r>
      <w:r w:rsidRPr="009720E3">
        <w:rPr>
          <w:b/>
          <w:bCs/>
          <w:vertAlign w:val="subscript"/>
        </w:rPr>
        <w:t>f</w:t>
      </w:r>
      <w:proofErr w:type="spellEnd"/>
      <w:r w:rsidRPr="009720E3">
        <w:rPr>
          <w:b/>
          <w:bCs/>
        </w:rPr>
        <w:t xml:space="preserve"> = T/M</w:t>
      </w:r>
      <w:r>
        <w:t xml:space="preserve">. Parametr M představuje mocnost kolektoru, v tomto případě 2,6 m. Po výpočtu dostaneme koeficient hydraulické vodivosti </w:t>
      </w:r>
      <w:proofErr w:type="spellStart"/>
      <w:r w:rsidRPr="009720E3">
        <w:rPr>
          <w:b/>
          <w:bCs/>
        </w:rPr>
        <w:t>k</w:t>
      </w:r>
      <w:r w:rsidRPr="009720E3">
        <w:rPr>
          <w:b/>
          <w:bCs/>
          <w:vertAlign w:val="subscript"/>
        </w:rPr>
        <w:t>f</w:t>
      </w:r>
      <w:proofErr w:type="spellEnd"/>
      <w:r>
        <w:rPr>
          <w:b/>
          <w:bCs/>
        </w:rPr>
        <w:t xml:space="preserve"> = 1</w:t>
      </w:r>
      <w:r w:rsidRPr="009720E3">
        <w:rPr>
          <w:b/>
          <w:bCs/>
        </w:rPr>
        <w:t>*10</w:t>
      </w:r>
      <w:r w:rsidRPr="009720E3">
        <w:rPr>
          <w:b/>
          <w:bCs/>
          <w:vertAlign w:val="superscript"/>
        </w:rPr>
        <w:t>-</w:t>
      </w:r>
      <w:r>
        <w:rPr>
          <w:b/>
          <w:bCs/>
          <w:vertAlign w:val="superscript"/>
        </w:rPr>
        <w:t>4</w:t>
      </w:r>
      <w:r w:rsidRPr="009720E3">
        <w:rPr>
          <w:b/>
          <w:bCs/>
        </w:rPr>
        <w:t xml:space="preserve"> m/s</w:t>
      </w:r>
      <w:r>
        <w:t xml:space="preserve">. </w:t>
      </w:r>
    </w:p>
    <w:p w14:paraId="71AEA7AF" w14:textId="77777777" w:rsidR="004049F5" w:rsidRDefault="004049F5" w:rsidP="004049F5">
      <w:r>
        <w:t>Jako pozorovací objekty byly měřeny vrty HV-211, HV-218 a HV-226. Pohyb hladiny byl v řádu prvních cm a nesouvisel s čerpáním vrtu HV-207.</w:t>
      </w:r>
    </w:p>
    <w:p w14:paraId="1ECCC657" w14:textId="77777777" w:rsidR="004049F5" w:rsidRDefault="004049F5" w:rsidP="004049F5">
      <w:r>
        <w:t>Pozorovací vrty</w:t>
      </w:r>
      <w:r>
        <w:tab/>
      </w:r>
      <w:r>
        <w:tab/>
      </w:r>
      <w:r>
        <w:tab/>
      </w:r>
      <w:r>
        <w:tab/>
      </w:r>
      <w:r>
        <w:tab/>
      </w:r>
      <w:r>
        <w:tab/>
      </w:r>
      <w:r>
        <w:tab/>
      </w:r>
      <w:r>
        <w:tab/>
      </w:r>
      <w:r>
        <w:tab/>
        <w:t xml:space="preserve">Graf č. </w:t>
      </w:r>
      <w:r w:rsidR="00745477">
        <w:t>5.1.8</w:t>
      </w:r>
    </w:p>
    <w:p w14:paraId="50F40DEB" w14:textId="77777777" w:rsidR="004049F5" w:rsidRDefault="001C0A94" w:rsidP="00745477">
      <w:pPr>
        <w:spacing w:before="0"/>
      </w:pPr>
      <w:r w:rsidRPr="001C0A94">
        <w:rPr>
          <w:noProof/>
        </w:rPr>
        <w:drawing>
          <wp:inline distT="0" distB="0" distL="0" distR="0" wp14:anchorId="4B6D4D66" wp14:editId="3B3F2722">
            <wp:extent cx="5759450" cy="3877645"/>
            <wp:effectExtent l="0" t="0" r="0" b="889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3877645"/>
                    </a:xfrm>
                    <a:prstGeom prst="rect">
                      <a:avLst/>
                    </a:prstGeom>
                    <a:noFill/>
                    <a:ln>
                      <a:noFill/>
                    </a:ln>
                  </pic:spPr>
                </pic:pic>
              </a:graphicData>
            </a:graphic>
          </wp:inline>
        </w:drawing>
      </w:r>
    </w:p>
    <w:p w14:paraId="4095DE1E" w14:textId="77777777" w:rsidR="004049F5" w:rsidRDefault="004049F5" w:rsidP="004049F5">
      <w:r>
        <w:t>Zhodnocením hydrodynamických zkoušek lze konstatovat, že koeficient hydraulické vodivosti v řádu n ×10</w:t>
      </w:r>
      <w:r w:rsidRPr="00473B69">
        <w:rPr>
          <w:vertAlign w:val="superscript"/>
        </w:rPr>
        <w:t>-4</w:t>
      </w:r>
      <w:r>
        <w:t xml:space="preserve"> m/s odpovídá prostředí, ve které jsou hydrogeologické průzkumné vrty vybudovány. </w:t>
      </w:r>
    </w:p>
    <w:p w14:paraId="77A52294" w14:textId="77777777" w:rsidR="004049F5" w:rsidRDefault="004049F5" w:rsidP="004049F5">
      <w:pPr>
        <w:pStyle w:val="text0"/>
        <w:rPr>
          <w:b/>
        </w:rPr>
      </w:pPr>
    </w:p>
    <w:p w14:paraId="427857A7" w14:textId="77777777" w:rsidR="007565EF" w:rsidRPr="0011147E" w:rsidRDefault="007565EF" w:rsidP="0011147E">
      <w:pPr>
        <w:pStyle w:val="Nadpis2"/>
        <w:numPr>
          <w:ilvl w:val="1"/>
          <w:numId w:val="1"/>
        </w:numPr>
        <w:ind w:left="578" w:hanging="578"/>
      </w:pPr>
      <w:bookmarkStart w:id="81" w:name="_Toc486575074"/>
      <w:bookmarkStart w:id="82" w:name="_Toc452984104"/>
      <w:bookmarkStart w:id="83" w:name="_Toc485727327"/>
      <w:r w:rsidRPr="0011147E">
        <w:t>Vsakovací zkoušky</w:t>
      </w:r>
      <w:bookmarkEnd w:id="81"/>
    </w:p>
    <w:p w14:paraId="49866731" w14:textId="77777777" w:rsidR="00FC4B0E" w:rsidRPr="008979F3" w:rsidRDefault="00FC4B0E" w:rsidP="00FC4B0E">
      <w:bookmarkStart w:id="84" w:name="_Toc452984103"/>
      <w:bookmarkStart w:id="85" w:name="_Toc485727328"/>
      <w:bookmarkEnd w:id="82"/>
      <w:bookmarkEnd w:id="83"/>
      <w:r w:rsidRPr="008979F3">
        <w:t>V areálu ČOV Modřice se plánuje výstavba zastřešených objektů a navazujících zpevněných komunikací. Srážková voda, která bude na těchto plochách vznikat, by měla být infiltrována do horninového prostředí.</w:t>
      </w:r>
      <w:r>
        <w:t xml:space="preserve"> Za účelem ověření infiltrační schopnosti horninového prostředí byla na třech místech realizována vsakovací zkouška. Dne 6. 6. 2017 byly v blízkosti hydrogeologických vrtů HV-218, HV-226 a HV-211 bagrem vyhloubeny vsakovací jámy</w:t>
      </w:r>
      <w:r w:rsidR="001649B4">
        <w:t xml:space="preserve"> (VS</w:t>
      </w:r>
      <w:r w:rsidR="00A3473C">
        <w:t> </w:t>
      </w:r>
      <w:r w:rsidR="001649B4">
        <w:t>1, VS 2, VS 3)</w:t>
      </w:r>
      <w:r>
        <w:t xml:space="preserve"> a vlastní realizace vsakovacích zkoušek proběhla dne 8. 6. 2017. Dovoz pitné vody pro účely vsakovací zkoušky byl zajištěn cisternou. Schematická situace vsakovacích sond je znázorněna na obr. č. </w:t>
      </w:r>
      <w:r w:rsidR="00A70A31">
        <w:t>5</w:t>
      </w:r>
      <w:r>
        <w:t>.</w:t>
      </w:r>
      <w:r w:rsidR="00A70A31">
        <w:t>2.1.</w:t>
      </w:r>
    </w:p>
    <w:p w14:paraId="5B5E909C" w14:textId="77777777" w:rsidR="00FC4B0E" w:rsidRDefault="00FC4B0E" w:rsidP="00A70A31">
      <w:pPr>
        <w:pStyle w:val="Text"/>
      </w:pPr>
      <w:r>
        <w:t xml:space="preserve">Vsakovací jámy VS 1, VS 2 a VS 3 byly bagrem vyhloubené jámy o rozměrech </w:t>
      </w:r>
      <w:r w:rsidR="00A3473C">
        <w:br/>
      </w:r>
      <w:r>
        <w:t xml:space="preserve">2 m (délka) × 0,8 m (šířka) × 2 m (hloubka). Celkový objem vsakovacích jam byl tedy </w:t>
      </w:r>
      <w:r w:rsidRPr="007A4A0C">
        <w:t>3,2</w:t>
      </w:r>
      <w:r>
        <w:t> m</w:t>
      </w:r>
      <w:r>
        <w:rPr>
          <w:vertAlign w:val="superscript"/>
        </w:rPr>
        <w:t>3</w:t>
      </w:r>
      <w:r>
        <w:t xml:space="preserve">. Nalití vody probíhalo do výšky hladiny 0,5 – 0,7 m pod terénem. </w:t>
      </w:r>
    </w:p>
    <w:p w14:paraId="27EDB2FF" w14:textId="77777777" w:rsidR="00FC4B0E" w:rsidRPr="00A70A31" w:rsidRDefault="00FC4B0E" w:rsidP="00FC4B0E">
      <w:r w:rsidRPr="00A70A31">
        <w:t>Schematická situace vsakovacích jam</w:t>
      </w:r>
      <w:r w:rsidRPr="00A70A31">
        <w:tab/>
      </w:r>
      <w:r w:rsidRPr="00A70A31">
        <w:tab/>
      </w:r>
      <w:r w:rsidRPr="00A70A31">
        <w:tab/>
      </w:r>
      <w:r w:rsidRPr="00A70A31">
        <w:tab/>
      </w:r>
      <w:r w:rsidRPr="00A70A31">
        <w:tab/>
      </w:r>
      <w:r w:rsidRPr="00A70A31">
        <w:tab/>
      </w:r>
      <w:r w:rsidR="00A70A31" w:rsidRPr="00A70A31">
        <w:t>Obr. 5.2.1</w:t>
      </w:r>
    </w:p>
    <w:p w14:paraId="007DCDA8" w14:textId="77777777" w:rsidR="00FC4B0E" w:rsidRDefault="00FC4B0E" w:rsidP="00A70A31">
      <w:pPr>
        <w:spacing w:before="0"/>
      </w:pPr>
      <w:r>
        <w:rPr>
          <w:noProof/>
        </w:rPr>
        <w:drawing>
          <wp:inline distT="0" distB="0" distL="0" distR="0" wp14:anchorId="00CD1E78" wp14:editId="58169046">
            <wp:extent cx="5756910" cy="2750820"/>
            <wp:effectExtent l="19050" t="19050" r="15240" b="11430"/>
            <wp:docPr id="52" name="obrázek 1" descr="vs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sak"/>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56910" cy="2750820"/>
                    </a:xfrm>
                    <a:prstGeom prst="rect">
                      <a:avLst/>
                    </a:prstGeom>
                    <a:noFill/>
                    <a:ln>
                      <a:solidFill>
                        <a:schemeClr val="tx1"/>
                      </a:solidFill>
                    </a:ln>
                  </pic:spPr>
                </pic:pic>
              </a:graphicData>
            </a:graphic>
          </wp:inline>
        </w:drawing>
      </w:r>
    </w:p>
    <w:p w14:paraId="6F041F57" w14:textId="77777777" w:rsidR="00FC4B0E" w:rsidRPr="00A70A31" w:rsidRDefault="00FC4B0E" w:rsidP="00FC4B0E">
      <w:pPr>
        <w:rPr>
          <w:color w:val="0000FF"/>
          <w:sz w:val="20"/>
          <w:u w:val="single"/>
        </w:rPr>
      </w:pPr>
      <w:r w:rsidRPr="001659C1">
        <w:rPr>
          <w:color w:val="000000"/>
          <w:sz w:val="20"/>
        </w:rPr>
        <w:t xml:space="preserve">Zdroj: </w:t>
      </w:r>
      <w:r w:rsidRPr="00C86F36">
        <w:rPr>
          <w:color w:val="000000"/>
          <w:sz w:val="20"/>
        </w:rPr>
        <w:t>Podkladová data © ČÚZK (ZM10); </w:t>
      </w:r>
      <w:r w:rsidRPr="00C9262B">
        <w:rPr>
          <w:sz w:val="20"/>
        </w:rPr>
        <w:t>http://geoportal.cuzk.cz</w:t>
      </w:r>
    </w:p>
    <w:p w14:paraId="5DC4F338" w14:textId="77777777" w:rsidR="00FC4B0E" w:rsidRPr="00A70A31" w:rsidRDefault="00FC4B0E" w:rsidP="00A70A31">
      <w:pPr>
        <w:pStyle w:val="Nadpis3"/>
      </w:pPr>
      <w:bookmarkStart w:id="86" w:name="_Toc486575075"/>
      <w:r>
        <w:t>Vsakovací jáma VS 1</w:t>
      </w:r>
      <w:bookmarkEnd w:id="86"/>
    </w:p>
    <w:p w14:paraId="59D0E013" w14:textId="77777777" w:rsidR="00FC4B0E" w:rsidRDefault="00FC4B0E" w:rsidP="00FC4B0E">
      <w:pPr>
        <w:pStyle w:val="Text"/>
      </w:pPr>
      <w:r w:rsidRPr="007704DA">
        <w:t xml:space="preserve">Vsakovací </w:t>
      </w:r>
      <w:r>
        <w:t xml:space="preserve">jáma VS </w:t>
      </w:r>
      <w:r w:rsidRPr="007704DA">
        <w:t xml:space="preserve">1, která byla </w:t>
      </w:r>
      <w:r>
        <w:t>vyhloubena</w:t>
      </w:r>
      <w:r w:rsidRPr="007704DA">
        <w:t xml:space="preserve"> do volné </w:t>
      </w:r>
      <w:r>
        <w:t>zatravněné plochy na pozemku</w:t>
      </w:r>
      <w:r w:rsidRPr="007704DA">
        <w:t> </w:t>
      </w:r>
      <w:r>
        <w:t>p. č. </w:t>
      </w:r>
      <w:r w:rsidRPr="007704DA">
        <w:t>2074/3</w:t>
      </w:r>
      <w:r>
        <w:t xml:space="preserve"> v k. </w:t>
      </w:r>
      <w:proofErr w:type="spellStart"/>
      <w:r>
        <w:t>ú.</w:t>
      </w:r>
      <w:proofErr w:type="spellEnd"/>
      <w:r>
        <w:t xml:space="preserve"> Chrlice, měla tento geologický profil, (podle vrtu HV-218):</w:t>
      </w:r>
    </w:p>
    <w:tbl>
      <w:tblPr>
        <w:tblStyle w:val="Mkatabulky"/>
        <w:tblW w:w="0" w:type="auto"/>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418"/>
        <w:gridCol w:w="4536"/>
      </w:tblGrid>
      <w:tr w:rsidR="00FC4B0E" w14:paraId="033FCE99" w14:textId="77777777" w:rsidTr="00890201">
        <w:tc>
          <w:tcPr>
            <w:tcW w:w="1418" w:type="dxa"/>
          </w:tcPr>
          <w:p w14:paraId="0CF877F6" w14:textId="77777777" w:rsidR="00FC4B0E" w:rsidRPr="00EC322F" w:rsidRDefault="00FC4B0E" w:rsidP="00890201">
            <w:pPr>
              <w:pStyle w:val="Text"/>
              <w:jc w:val="center"/>
              <w:rPr>
                <w:b/>
              </w:rPr>
            </w:pPr>
            <w:bookmarkStart w:id="87" w:name="OLE_LINK1"/>
            <w:r>
              <w:rPr>
                <w:b/>
              </w:rPr>
              <w:t>m</w:t>
            </w:r>
            <w:r w:rsidRPr="00EC322F">
              <w:rPr>
                <w:b/>
              </w:rPr>
              <w:t>etráž</w:t>
            </w:r>
            <w:r>
              <w:rPr>
                <w:b/>
              </w:rPr>
              <w:t xml:space="preserve"> (m)</w:t>
            </w:r>
          </w:p>
        </w:tc>
        <w:tc>
          <w:tcPr>
            <w:tcW w:w="4536" w:type="dxa"/>
          </w:tcPr>
          <w:p w14:paraId="64C4F4A4" w14:textId="77777777" w:rsidR="00FC4B0E" w:rsidRPr="00EC322F" w:rsidRDefault="00FC4B0E" w:rsidP="00890201">
            <w:pPr>
              <w:pStyle w:val="Text"/>
              <w:jc w:val="center"/>
              <w:rPr>
                <w:b/>
              </w:rPr>
            </w:pPr>
            <w:r w:rsidRPr="00EC322F">
              <w:rPr>
                <w:b/>
              </w:rPr>
              <w:t>popis</w:t>
            </w:r>
          </w:p>
        </w:tc>
      </w:tr>
      <w:tr w:rsidR="00FC4B0E" w14:paraId="3193BB69" w14:textId="77777777" w:rsidTr="00890201">
        <w:tc>
          <w:tcPr>
            <w:tcW w:w="1418" w:type="dxa"/>
          </w:tcPr>
          <w:p w14:paraId="78E607D6" w14:textId="77777777" w:rsidR="00FC4B0E" w:rsidRDefault="00FC4B0E" w:rsidP="00890201">
            <w:pPr>
              <w:pStyle w:val="Text"/>
              <w:jc w:val="center"/>
            </w:pPr>
            <w:r>
              <w:t>0,0 - 0,1</w:t>
            </w:r>
          </w:p>
        </w:tc>
        <w:tc>
          <w:tcPr>
            <w:tcW w:w="4536" w:type="dxa"/>
          </w:tcPr>
          <w:p w14:paraId="49AB5D9D" w14:textId="77777777" w:rsidR="00FC4B0E" w:rsidRDefault="00FC4B0E" w:rsidP="00890201">
            <w:pPr>
              <w:pStyle w:val="Text"/>
            </w:pPr>
            <w:r>
              <w:t>hlína tmavě hnědá, tuhá, s kořínky</w:t>
            </w:r>
          </w:p>
        </w:tc>
      </w:tr>
      <w:tr w:rsidR="00FC4B0E" w14:paraId="02A94FED" w14:textId="77777777" w:rsidTr="00890201">
        <w:tc>
          <w:tcPr>
            <w:tcW w:w="1418" w:type="dxa"/>
          </w:tcPr>
          <w:p w14:paraId="6CB00924" w14:textId="77777777" w:rsidR="00FC4B0E" w:rsidRDefault="00FC4B0E" w:rsidP="00890201">
            <w:pPr>
              <w:pStyle w:val="Text"/>
              <w:jc w:val="center"/>
            </w:pPr>
            <w:r>
              <w:t>0,1 – 1,8</w:t>
            </w:r>
          </w:p>
        </w:tc>
        <w:tc>
          <w:tcPr>
            <w:tcW w:w="4536" w:type="dxa"/>
          </w:tcPr>
          <w:p w14:paraId="43F82E8E" w14:textId="77777777" w:rsidR="00FC4B0E" w:rsidRDefault="00FC4B0E" w:rsidP="00890201">
            <w:pPr>
              <w:pStyle w:val="Text"/>
            </w:pPr>
            <w:r>
              <w:t>navážka charakteru písčité hlíny se štěrkem</w:t>
            </w:r>
          </w:p>
        </w:tc>
      </w:tr>
      <w:tr w:rsidR="00FC4B0E" w14:paraId="08908FB8" w14:textId="77777777" w:rsidTr="00890201">
        <w:tc>
          <w:tcPr>
            <w:tcW w:w="1418" w:type="dxa"/>
          </w:tcPr>
          <w:p w14:paraId="0D0D7B99" w14:textId="77777777" w:rsidR="00FC4B0E" w:rsidRDefault="00FC4B0E" w:rsidP="00890201">
            <w:pPr>
              <w:pStyle w:val="Text"/>
              <w:jc w:val="center"/>
            </w:pPr>
            <w:r>
              <w:t>1,8 – 2,0</w:t>
            </w:r>
          </w:p>
        </w:tc>
        <w:tc>
          <w:tcPr>
            <w:tcW w:w="4536" w:type="dxa"/>
          </w:tcPr>
          <w:p w14:paraId="4CE51E6A" w14:textId="77777777" w:rsidR="00FC4B0E" w:rsidRDefault="00FC4B0E" w:rsidP="00890201">
            <w:pPr>
              <w:pStyle w:val="Text"/>
            </w:pPr>
            <w:r>
              <w:t>navážka charakteru písku se štěrkem</w:t>
            </w:r>
          </w:p>
        </w:tc>
      </w:tr>
    </w:tbl>
    <w:bookmarkEnd w:id="87"/>
    <w:p w14:paraId="29123AC9" w14:textId="77777777" w:rsidR="00FC4B0E" w:rsidRDefault="00FC4B0E" w:rsidP="00FC4B0E">
      <w:pPr>
        <w:pStyle w:val="Text"/>
      </w:pPr>
      <w:r>
        <w:t xml:space="preserve">Na následujícím </w:t>
      </w:r>
      <w:r w:rsidRPr="00943F76">
        <w:t>obr. č. </w:t>
      </w:r>
      <w:r w:rsidR="00A70A31">
        <w:t>5.2.2</w:t>
      </w:r>
      <w:r>
        <w:t xml:space="preserve"> je zachycena napouštění vody do jámy. Jako zdroj vody pro vsakovací zkoušku byla využita pitná voda dovezená cisternou. Z výpustného kohoutu cisterny byla voda hadicí přepouštěna do vsakovací jámy. Během 8 minut bylo do jámy nalito 4500 l vody, vydatnost vypouštění tedy </w:t>
      </w:r>
      <w:r w:rsidRPr="00943F76">
        <w:t>byla 9,4 l/s</w:t>
      </w:r>
      <w:r w:rsidRPr="00E64AA6">
        <w:t xml:space="preserve">. </w:t>
      </w:r>
      <w:r>
        <w:t>Hladina vody se ve </w:t>
      </w:r>
      <w:r w:rsidRPr="00E64AA6">
        <w:t>vsakovací jámě VS 1 nacházela po vypuštění 4 500 l vody z cisterny v hloubce 0,60 m od</w:t>
      </w:r>
      <w:r>
        <w:t> </w:t>
      </w:r>
      <w:r w:rsidRPr="00E64AA6">
        <w:t xml:space="preserve">odměrného bodu, </w:t>
      </w:r>
      <w:r>
        <w:t>z toho plyne</w:t>
      </w:r>
      <w:r w:rsidRPr="00E64AA6">
        <w:t xml:space="preserve">, že zabírala objem 2,0×0,8×1,40 m (půdorys jámy + hloubka jámy 2,0 m </w:t>
      </w:r>
      <w:r w:rsidRPr="00E64AA6">
        <w:rPr>
          <w:color w:val="FF0000"/>
        </w:rPr>
        <w:t>–</w:t>
      </w:r>
      <w:r w:rsidRPr="00E64AA6">
        <w:t xml:space="preserve"> </w:t>
      </w:r>
      <w:r w:rsidR="0095776C">
        <w:t xml:space="preserve">nesaturovaná </w:t>
      </w:r>
      <w:r w:rsidRPr="00E64AA6">
        <w:t>část jámy 0,60 m) = 2,24 m</w:t>
      </w:r>
      <w:r w:rsidRPr="00E64AA6">
        <w:rPr>
          <w:vertAlign w:val="superscript"/>
        </w:rPr>
        <w:t>3</w:t>
      </w:r>
      <w:r w:rsidRPr="00E64AA6">
        <w:t xml:space="preserve"> = 2 240 l. Během </w:t>
      </w:r>
      <w:r>
        <w:t>8</w:t>
      </w:r>
      <w:r w:rsidRPr="00E64AA6">
        <w:t xml:space="preserve"> minut</w:t>
      </w:r>
      <w:r>
        <w:t xml:space="preserve"> napouštění vody o </w:t>
      </w:r>
      <w:r w:rsidRPr="00E64AA6">
        <w:t xml:space="preserve">objemu 4 500 l </w:t>
      </w:r>
      <w:r>
        <w:t>se </w:t>
      </w:r>
      <w:r w:rsidRPr="00E64AA6">
        <w:t>vsakovalo do horninového prostředí 2 260 l vody rychlostí 4,7 l/s. Voda přitom vsakovala jak stěnami, tak i dnem jámy.</w:t>
      </w:r>
    </w:p>
    <w:p w14:paraId="7F14A294" w14:textId="77777777" w:rsidR="00FC4B0E" w:rsidRPr="00A70A31" w:rsidRDefault="00FC4B0E" w:rsidP="00FC4B0E">
      <w:r w:rsidRPr="00A70A31">
        <w:t>Plnění vsakovací jámy VS 1 vodou z cisterny</w:t>
      </w:r>
      <w:r w:rsidRPr="00A70A31">
        <w:tab/>
        <w:t>Obr. č. </w:t>
      </w:r>
      <w:r w:rsidR="00A70A31" w:rsidRPr="00A70A31">
        <w:t>5.2.2</w:t>
      </w:r>
    </w:p>
    <w:p w14:paraId="450EA2D7" w14:textId="77777777" w:rsidR="00FC4B0E" w:rsidRDefault="00FC4B0E" w:rsidP="00FC4B0E">
      <w:pPr>
        <w:pStyle w:val="Text"/>
        <w:spacing w:before="0"/>
      </w:pPr>
      <w:r>
        <w:rPr>
          <w:noProof/>
        </w:rPr>
        <w:drawing>
          <wp:inline distT="0" distB="0" distL="0" distR="0" wp14:anchorId="74A9AD7C" wp14:editId="2C717478">
            <wp:extent cx="3913632" cy="5218176"/>
            <wp:effectExtent l="19050" t="19050" r="10795" b="20955"/>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538.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920818" cy="5227757"/>
                    </a:xfrm>
                    <a:prstGeom prst="rect">
                      <a:avLst/>
                    </a:prstGeom>
                    <a:ln>
                      <a:solidFill>
                        <a:schemeClr val="tx1"/>
                      </a:solidFill>
                    </a:ln>
                  </pic:spPr>
                </pic:pic>
              </a:graphicData>
            </a:graphic>
          </wp:inline>
        </w:drawing>
      </w:r>
    </w:p>
    <w:p w14:paraId="1CEBEFE4" w14:textId="77777777" w:rsidR="00FC4B0E" w:rsidRDefault="00FC4B0E" w:rsidP="00FC4B0E">
      <w:pPr>
        <w:pStyle w:val="Text"/>
      </w:pPr>
      <w:r>
        <w:t>Vrchní hrana dřevěné laťky položené přes jámu VS 1 sloužila jako odměrný bod pro měření hladiny vody v jámě. Hladina vody se po 2 h a 30 minutách snížila o 1,32 m na hodnotu 1,92</w:t>
      </w:r>
      <w:r w:rsidR="00A3473C">
        <w:t> </w:t>
      </w:r>
      <w:r>
        <w:t>m, proto byla zkouška opakována, jak názorně ukazuje tabulka č. </w:t>
      </w:r>
      <w:r w:rsidR="007D37C7">
        <w:t>5.2.1</w:t>
      </w:r>
      <w:r>
        <w:t>. a graf č. </w:t>
      </w:r>
      <w:r w:rsidR="007D37C7">
        <w:t>5.2.1</w:t>
      </w:r>
      <w:r>
        <w:t xml:space="preserve"> (průběh vsakovacích zkoušek). </w:t>
      </w:r>
    </w:p>
    <w:p w14:paraId="3DD355C9" w14:textId="77777777" w:rsidR="00FC4B0E" w:rsidRDefault="00FC4B0E" w:rsidP="00FC4B0E">
      <w:pPr>
        <w:pStyle w:val="Text"/>
      </w:pPr>
    </w:p>
    <w:p w14:paraId="1A81F0B1" w14:textId="77777777" w:rsidR="00FC4B0E" w:rsidRDefault="00FC4B0E" w:rsidP="00FC4B0E">
      <w:pPr>
        <w:pStyle w:val="Text"/>
      </w:pPr>
    </w:p>
    <w:p w14:paraId="717AAFBA" w14:textId="77777777" w:rsidR="00FC4B0E" w:rsidRDefault="00FC4B0E" w:rsidP="00FC4B0E">
      <w:pPr>
        <w:pStyle w:val="Text"/>
      </w:pPr>
    </w:p>
    <w:p w14:paraId="56EE48EE" w14:textId="77777777" w:rsidR="00FC4B0E" w:rsidRDefault="00FC4B0E" w:rsidP="00FC4B0E">
      <w:pPr>
        <w:pStyle w:val="Text"/>
      </w:pPr>
    </w:p>
    <w:p w14:paraId="2908EB2C" w14:textId="77777777" w:rsidR="00FC4B0E" w:rsidRDefault="00FC4B0E" w:rsidP="00FC4B0E">
      <w:pPr>
        <w:pStyle w:val="Text"/>
      </w:pPr>
    </w:p>
    <w:p w14:paraId="121FD38A" w14:textId="77777777" w:rsidR="00FC4B0E" w:rsidRDefault="00FC4B0E" w:rsidP="00FC4B0E">
      <w:pPr>
        <w:pStyle w:val="Text"/>
      </w:pPr>
    </w:p>
    <w:p w14:paraId="1FE2DD96" w14:textId="77777777" w:rsidR="00FC4B0E" w:rsidRDefault="00FC4B0E" w:rsidP="00FC4B0E"/>
    <w:p w14:paraId="65345B0A" w14:textId="77777777" w:rsidR="00FC4B0E" w:rsidRPr="007D37C7" w:rsidRDefault="00FC4B0E" w:rsidP="00FC4B0E">
      <w:r w:rsidRPr="007D37C7">
        <w:t>Vsakovací zkouška v sondě VS 1</w:t>
      </w:r>
      <w:r w:rsidRPr="007D37C7">
        <w:tab/>
      </w:r>
      <w:r w:rsidRPr="007D37C7">
        <w:tab/>
      </w:r>
      <w:r w:rsidRPr="007D37C7">
        <w:tab/>
      </w:r>
      <w:r w:rsidRPr="007D37C7">
        <w:tab/>
      </w:r>
      <w:r w:rsidRPr="007D37C7">
        <w:tab/>
      </w:r>
      <w:r w:rsidRPr="007D37C7">
        <w:tab/>
        <w:t xml:space="preserve">Tabulka č. </w:t>
      </w:r>
      <w:r w:rsidR="007D37C7">
        <w:t>5.2.1</w:t>
      </w:r>
    </w:p>
    <w:p w14:paraId="27357532" w14:textId="77777777" w:rsidR="00FC4B0E" w:rsidRDefault="00C66185" w:rsidP="007D37C7">
      <w:pPr>
        <w:spacing w:before="0"/>
      </w:pPr>
      <w:r w:rsidRPr="00C66185">
        <w:rPr>
          <w:noProof/>
        </w:rPr>
        <w:drawing>
          <wp:inline distT="0" distB="0" distL="0" distR="0" wp14:anchorId="178DF431" wp14:editId="3BDDB20D">
            <wp:extent cx="5759450" cy="3460218"/>
            <wp:effectExtent l="0" t="0" r="0" b="698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59450" cy="3460218"/>
                    </a:xfrm>
                    <a:prstGeom prst="rect">
                      <a:avLst/>
                    </a:prstGeom>
                    <a:noFill/>
                    <a:ln>
                      <a:noFill/>
                    </a:ln>
                  </pic:spPr>
                </pic:pic>
              </a:graphicData>
            </a:graphic>
          </wp:inline>
        </w:drawing>
      </w:r>
    </w:p>
    <w:p w14:paraId="07F023C8" w14:textId="77777777" w:rsidR="00FC4B0E" w:rsidRDefault="00FC4B0E" w:rsidP="00FC4B0E">
      <w:pPr>
        <w:pStyle w:val="Text"/>
      </w:pPr>
      <w:r>
        <w:rPr>
          <w:noProof/>
        </w:rPr>
        <w:drawing>
          <wp:inline distT="0" distB="0" distL="0" distR="0" wp14:anchorId="430463AE" wp14:editId="1A70E494">
            <wp:extent cx="5760720" cy="3437079"/>
            <wp:effectExtent l="0" t="0" r="11430" b="11430"/>
            <wp:docPr id="55" name="Graf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6926E62" w14:textId="77777777" w:rsidR="00FC4B0E" w:rsidRDefault="00FC4B0E" w:rsidP="00FC4B0E">
      <w:pPr>
        <w:pStyle w:val="Text"/>
      </w:pPr>
      <w:r>
        <w:t>Z průběhu zkoušky je vidět, jak při první zkoušce byla křivka poklesu hladiny strmější, do navážek a hlín se vsakovala voda velmi rychle. Při druhé zkoušce došlo po 90 minutách ke zpomalení vsaku. Obě zkoušky byly ukončeny v době, kdy v jámě zbývalo cca 10 cm vody.</w:t>
      </w:r>
    </w:p>
    <w:p w14:paraId="4BDB5498" w14:textId="77777777" w:rsidR="007D37C7" w:rsidRDefault="007D37C7" w:rsidP="00FC4B0E">
      <w:pPr>
        <w:pStyle w:val="Text"/>
      </w:pPr>
    </w:p>
    <w:p w14:paraId="2916C19D" w14:textId="77777777" w:rsidR="007D37C7" w:rsidRDefault="007D37C7" w:rsidP="00FC4B0E">
      <w:pPr>
        <w:pStyle w:val="Text"/>
      </w:pPr>
    </w:p>
    <w:p w14:paraId="74869460" w14:textId="77777777" w:rsidR="007D37C7" w:rsidRDefault="007D37C7" w:rsidP="00FC4B0E">
      <w:pPr>
        <w:pStyle w:val="Text"/>
      </w:pPr>
    </w:p>
    <w:p w14:paraId="756B0B47" w14:textId="77777777" w:rsidR="00FC4B0E" w:rsidRDefault="00FC4B0E" w:rsidP="00FC4B0E">
      <w:r>
        <w:t>Vsakovací zkouškou jsme simulovali činnost vsakovacího zařízení, podle rovnice:</w:t>
      </w:r>
    </w:p>
    <w:p w14:paraId="0033DD56" w14:textId="77777777" w:rsidR="00FC4B0E" w:rsidRDefault="00FC4B0E" w:rsidP="00FC4B0E">
      <w:proofErr w:type="spellStart"/>
      <w:r w:rsidRPr="00B54D8F">
        <w:rPr>
          <w:b/>
        </w:rPr>
        <w:t>K</w:t>
      </w:r>
      <w:r w:rsidRPr="00B54D8F">
        <w:rPr>
          <w:b/>
          <w:vertAlign w:val="subscript"/>
        </w:rPr>
        <w:t>v</w:t>
      </w:r>
      <w:proofErr w:type="spellEnd"/>
      <w:r w:rsidRPr="00B54D8F">
        <w:rPr>
          <w:b/>
          <w:strike/>
        </w:rPr>
        <w:t xml:space="preserve"> </w:t>
      </w:r>
      <w:r w:rsidRPr="00B54D8F">
        <w:rPr>
          <w:b/>
        </w:rPr>
        <w:t xml:space="preserve">= </w:t>
      </w:r>
      <w:proofErr w:type="spellStart"/>
      <w:r w:rsidRPr="00B54D8F">
        <w:rPr>
          <w:b/>
        </w:rPr>
        <w:t>Q</w:t>
      </w:r>
      <w:r w:rsidRPr="00B54D8F">
        <w:rPr>
          <w:b/>
          <w:vertAlign w:val="subscript"/>
        </w:rPr>
        <w:t>zk</w:t>
      </w:r>
      <w:proofErr w:type="spellEnd"/>
      <w:r w:rsidRPr="00B54D8F">
        <w:rPr>
          <w:b/>
        </w:rPr>
        <w:t>/</w:t>
      </w:r>
      <w:proofErr w:type="spellStart"/>
      <w:r w:rsidRPr="00B54D8F">
        <w:rPr>
          <w:b/>
        </w:rPr>
        <w:t>A</w:t>
      </w:r>
      <w:r w:rsidRPr="00B54D8F">
        <w:rPr>
          <w:b/>
          <w:vertAlign w:val="subscript"/>
        </w:rPr>
        <w:t>zk</w:t>
      </w:r>
      <w:proofErr w:type="spellEnd"/>
      <w:r>
        <w:t>, kde je</w:t>
      </w:r>
    </w:p>
    <w:p w14:paraId="694F5C70" w14:textId="77777777" w:rsidR="00FC4B0E" w:rsidRDefault="00FC4B0E" w:rsidP="00FC4B0E">
      <w:proofErr w:type="spellStart"/>
      <w:r>
        <w:t>K</w:t>
      </w:r>
      <w:r>
        <w:rPr>
          <w:vertAlign w:val="subscript"/>
        </w:rPr>
        <w:t>v</w:t>
      </w:r>
      <w:proofErr w:type="spellEnd"/>
      <w:r>
        <w:tab/>
        <w:t>koeficient vsaku v m/s</w:t>
      </w:r>
    </w:p>
    <w:p w14:paraId="68FC60A6" w14:textId="77777777" w:rsidR="00FC4B0E" w:rsidRDefault="00FC4B0E" w:rsidP="00FC4B0E">
      <w:proofErr w:type="spellStart"/>
      <w:r>
        <w:t>Q</w:t>
      </w:r>
      <w:r>
        <w:rPr>
          <w:vertAlign w:val="subscript"/>
        </w:rPr>
        <w:t>zk</w:t>
      </w:r>
      <w:proofErr w:type="spellEnd"/>
      <w:r>
        <w:tab/>
        <w:t>přítok vody do vsakovací jámy v m</w:t>
      </w:r>
      <w:r>
        <w:rPr>
          <w:vertAlign w:val="superscript"/>
        </w:rPr>
        <w:t>3</w:t>
      </w:r>
      <w:r>
        <w:t>/s</w:t>
      </w:r>
    </w:p>
    <w:p w14:paraId="17A689CC" w14:textId="77777777" w:rsidR="00FC4B0E" w:rsidRPr="00B54D8F" w:rsidRDefault="00FC4B0E" w:rsidP="00FC4B0E">
      <w:proofErr w:type="spellStart"/>
      <w:r>
        <w:t>A</w:t>
      </w:r>
      <w:r>
        <w:rPr>
          <w:vertAlign w:val="subscript"/>
        </w:rPr>
        <w:t>zk</w:t>
      </w:r>
      <w:proofErr w:type="spellEnd"/>
      <w:r>
        <w:tab/>
        <w:t>zkušební vsakovací plocha během zkoušky v m</w:t>
      </w:r>
      <w:r>
        <w:rPr>
          <w:vertAlign w:val="superscript"/>
        </w:rPr>
        <w:t>2</w:t>
      </w:r>
    </w:p>
    <w:p w14:paraId="70A9C19A" w14:textId="77777777" w:rsidR="00FC4B0E" w:rsidRDefault="00FC4B0E" w:rsidP="00FC4B0E">
      <w:pPr>
        <w:pStyle w:val="Text"/>
      </w:pPr>
      <w:r>
        <w:t xml:space="preserve">Přibližný koeficient vsaku ve vsakovací </w:t>
      </w:r>
      <w:r w:rsidRPr="007E1EE7">
        <w:t xml:space="preserve">jámě </w:t>
      </w:r>
      <w:r w:rsidRPr="0066434B">
        <w:rPr>
          <w:b/>
        </w:rPr>
        <w:t>VS 1</w:t>
      </w:r>
      <w:r w:rsidRPr="007E1EE7">
        <w:t xml:space="preserve"> </w:t>
      </w:r>
      <w:r>
        <w:t xml:space="preserve">podle rovnice </w:t>
      </w:r>
      <w:r w:rsidRPr="007E1EE7">
        <w:t xml:space="preserve">vychází na </w:t>
      </w:r>
      <w:r w:rsidRPr="00597856">
        <w:t xml:space="preserve">hodnotu </w:t>
      </w:r>
      <w:proofErr w:type="spellStart"/>
      <w:r w:rsidRPr="0066434B">
        <w:rPr>
          <w:b/>
        </w:rPr>
        <w:t>K</w:t>
      </w:r>
      <w:r w:rsidRPr="0066434B">
        <w:rPr>
          <w:b/>
          <w:vertAlign w:val="subscript"/>
        </w:rPr>
        <w:t>v</w:t>
      </w:r>
      <w:proofErr w:type="spellEnd"/>
      <w:r w:rsidRPr="0066434B">
        <w:rPr>
          <w:b/>
        </w:rPr>
        <w:t xml:space="preserve"> = </w:t>
      </w:r>
      <w:r>
        <w:rPr>
          <w:b/>
        </w:rPr>
        <w:t>9,9</w:t>
      </w:r>
      <w:r w:rsidRPr="0066434B">
        <w:rPr>
          <w:b/>
        </w:rPr>
        <w:t xml:space="preserve"> × 10</w:t>
      </w:r>
      <w:r w:rsidRPr="0066434B">
        <w:rPr>
          <w:b/>
          <w:vertAlign w:val="superscript"/>
        </w:rPr>
        <w:t>-4</w:t>
      </w:r>
      <w:r w:rsidRPr="0066434B">
        <w:rPr>
          <w:b/>
        </w:rPr>
        <w:t xml:space="preserve"> m/s</w:t>
      </w:r>
      <w:r>
        <w:t xml:space="preserve">. </w:t>
      </w:r>
      <w:r w:rsidRPr="00597856">
        <w:t xml:space="preserve">Koeficient hydraulické vodivosti horninového prostředí (navážka, hlína) v místě vsaku odhadujeme průměrně na </w:t>
      </w:r>
      <w:proofErr w:type="spellStart"/>
      <w:r w:rsidRPr="00597856">
        <w:t>k</w:t>
      </w:r>
      <w:r w:rsidRPr="00597856">
        <w:rPr>
          <w:vertAlign w:val="subscript"/>
        </w:rPr>
        <w:t>f</w:t>
      </w:r>
      <w:proofErr w:type="spellEnd"/>
      <w:r w:rsidRPr="00597856">
        <w:t xml:space="preserve"> = n × 10 </w:t>
      </w:r>
      <w:r w:rsidRPr="00597856">
        <w:rPr>
          <w:vertAlign w:val="superscript"/>
        </w:rPr>
        <w:t>-4</w:t>
      </w:r>
      <w:r w:rsidRPr="00597856">
        <w:t xml:space="preserve"> až n × 10</w:t>
      </w:r>
      <w:r w:rsidRPr="00597856">
        <w:rPr>
          <w:vertAlign w:val="superscript"/>
        </w:rPr>
        <w:t>-5</w:t>
      </w:r>
      <w:r w:rsidRPr="00597856">
        <w:t xml:space="preserve"> m/s.</w:t>
      </w:r>
      <w:r>
        <w:t xml:space="preserve"> </w:t>
      </w:r>
      <w:r w:rsidRPr="00724AE5">
        <w:t>Ten by také odpovídal měřeným hodnotám při vsakovací zkoušce.</w:t>
      </w:r>
    </w:p>
    <w:p w14:paraId="50277A29" w14:textId="77777777" w:rsidR="00FC4B0E" w:rsidRPr="00917D5F" w:rsidRDefault="00FC4B0E" w:rsidP="00FC4B0E">
      <w:r>
        <w:t xml:space="preserve">Pro velmi rychlý průběh vsaku byla zkouška opakována. Během 7 minut a 2 vteřin bylo do jámy nalito 3 000 l vody, vydatnost vypouštění tedy </w:t>
      </w:r>
      <w:r w:rsidRPr="00943F76">
        <w:t xml:space="preserve">byla </w:t>
      </w:r>
      <w:r>
        <w:t>7,1</w:t>
      </w:r>
      <w:r w:rsidRPr="00943F76">
        <w:t xml:space="preserve"> l/s</w:t>
      </w:r>
      <w:r w:rsidRPr="00E64AA6">
        <w:t xml:space="preserve">. </w:t>
      </w:r>
      <w:r>
        <w:t>Hladina vody ve </w:t>
      </w:r>
      <w:r w:rsidRPr="00E64AA6">
        <w:t xml:space="preserve">vsakovací jámě VS 1 nacházela po vypuštění </w:t>
      </w:r>
      <w:r>
        <w:t>3 000</w:t>
      </w:r>
      <w:r w:rsidRPr="00E64AA6">
        <w:t xml:space="preserve"> l vody z cisterny v hloubce 0,60 m od</w:t>
      </w:r>
      <w:r>
        <w:t> </w:t>
      </w:r>
      <w:r w:rsidRPr="00E64AA6">
        <w:t xml:space="preserve">odměrného bodu, </w:t>
      </w:r>
      <w:r>
        <w:t>z toho plyne</w:t>
      </w:r>
      <w:r w:rsidRPr="00E64AA6">
        <w:t xml:space="preserve">, že zabírala objem 2,0×0,8×1,40 m (půdorys jámy + hloubka jámy 2,0 m </w:t>
      </w:r>
      <w:r w:rsidRPr="00E64AA6">
        <w:rPr>
          <w:color w:val="FF0000"/>
        </w:rPr>
        <w:t>–</w:t>
      </w:r>
      <w:r w:rsidRPr="00E64AA6">
        <w:t xml:space="preserve"> </w:t>
      </w:r>
      <w:r w:rsidR="00756D2D">
        <w:t>nesaturovaná</w:t>
      </w:r>
      <w:r w:rsidR="00756D2D" w:rsidRPr="00E64AA6">
        <w:t xml:space="preserve"> </w:t>
      </w:r>
      <w:r w:rsidRPr="00E64AA6">
        <w:t>část jámy 0,60 m) = 2,24 m</w:t>
      </w:r>
      <w:r w:rsidRPr="00E64AA6">
        <w:rPr>
          <w:vertAlign w:val="superscript"/>
        </w:rPr>
        <w:t>3</w:t>
      </w:r>
      <w:r w:rsidRPr="00E64AA6">
        <w:t xml:space="preserve"> = 2 240 l.</w:t>
      </w:r>
      <w:r>
        <w:t xml:space="preserve"> </w:t>
      </w:r>
      <w:r w:rsidRPr="007651C9">
        <w:t xml:space="preserve">Během </w:t>
      </w:r>
      <w:r w:rsidR="00C66185">
        <w:t>422</w:t>
      </w:r>
      <w:r w:rsidRPr="007651C9">
        <w:t xml:space="preserve"> vteřin napouštění vody o objemu 3 000 l tedy vsakovalo do horninového prostředí 760 l vody rychlostí 1,8 l/s. Voda přitom vsakovala jak stěnami, tak i dnem jámy.</w:t>
      </w:r>
    </w:p>
    <w:p w14:paraId="6E10AF9F" w14:textId="77777777" w:rsidR="00FC4B0E" w:rsidRPr="00917D5F" w:rsidRDefault="00FC4B0E" w:rsidP="00FC4B0E">
      <w:r w:rsidRPr="00917D5F">
        <w:t>Vsakovací zkouškou jsme simulova</w:t>
      </w:r>
      <w:r>
        <w:t>li činnost vsakovacího zařízení, p</w:t>
      </w:r>
      <w:r w:rsidRPr="00917D5F">
        <w:t>odle rovnice:</w:t>
      </w:r>
    </w:p>
    <w:p w14:paraId="1EF71312" w14:textId="77777777" w:rsidR="00FC4B0E" w:rsidRPr="00917D5F" w:rsidRDefault="00FC4B0E" w:rsidP="00FC4B0E">
      <w:proofErr w:type="spellStart"/>
      <w:r w:rsidRPr="00917D5F">
        <w:rPr>
          <w:b/>
        </w:rPr>
        <w:t>K</w:t>
      </w:r>
      <w:r w:rsidRPr="00917D5F">
        <w:rPr>
          <w:b/>
          <w:vertAlign w:val="subscript"/>
        </w:rPr>
        <w:t>v</w:t>
      </w:r>
      <w:proofErr w:type="spellEnd"/>
      <w:r w:rsidRPr="00917D5F">
        <w:rPr>
          <w:b/>
          <w:strike/>
        </w:rPr>
        <w:t xml:space="preserve"> </w:t>
      </w:r>
      <w:r w:rsidRPr="00917D5F">
        <w:rPr>
          <w:b/>
        </w:rPr>
        <w:t xml:space="preserve">= </w:t>
      </w:r>
      <w:proofErr w:type="spellStart"/>
      <w:r w:rsidRPr="00917D5F">
        <w:rPr>
          <w:b/>
        </w:rPr>
        <w:t>Q</w:t>
      </w:r>
      <w:r w:rsidRPr="00917D5F">
        <w:rPr>
          <w:b/>
          <w:vertAlign w:val="subscript"/>
        </w:rPr>
        <w:t>zk</w:t>
      </w:r>
      <w:proofErr w:type="spellEnd"/>
      <w:r w:rsidRPr="00917D5F">
        <w:rPr>
          <w:b/>
        </w:rPr>
        <w:t>/</w:t>
      </w:r>
      <w:proofErr w:type="spellStart"/>
      <w:r w:rsidRPr="00917D5F">
        <w:rPr>
          <w:b/>
        </w:rPr>
        <w:t>A</w:t>
      </w:r>
      <w:r w:rsidRPr="00917D5F">
        <w:rPr>
          <w:b/>
          <w:vertAlign w:val="subscript"/>
        </w:rPr>
        <w:t>zk</w:t>
      </w:r>
      <w:proofErr w:type="spellEnd"/>
      <w:r w:rsidRPr="00917D5F">
        <w:t>, kde je</w:t>
      </w:r>
    </w:p>
    <w:p w14:paraId="53E0902F" w14:textId="77777777" w:rsidR="00FC4B0E" w:rsidRPr="00917D5F" w:rsidRDefault="00FC4B0E" w:rsidP="00FC4B0E">
      <w:proofErr w:type="spellStart"/>
      <w:r w:rsidRPr="00917D5F">
        <w:t>K</w:t>
      </w:r>
      <w:r w:rsidRPr="00917D5F">
        <w:rPr>
          <w:vertAlign w:val="subscript"/>
        </w:rPr>
        <w:t>v</w:t>
      </w:r>
      <w:proofErr w:type="spellEnd"/>
      <w:r>
        <w:t xml:space="preserve">     koeficient vsaku v m/s</w:t>
      </w:r>
    </w:p>
    <w:p w14:paraId="51F304CC" w14:textId="77777777" w:rsidR="00FC4B0E" w:rsidRPr="00917D5F" w:rsidRDefault="00FC4B0E" w:rsidP="00FC4B0E">
      <w:proofErr w:type="spellStart"/>
      <w:r w:rsidRPr="00917D5F">
        <w:t>Q</w:t>
      </w:r>
      <w:r w:rsidRPr="00917D5F">
        <w:rPr>
          <w:vertAlign w:val="subscript"/>
        </w:rPr>
        <w:t>zk</w:t>
      </w:r>
      <w:proofErr w:type="spellEnd"/>
      <w:r w:rsidRPr="00917D5F">
        <w:t xml:space="preserve">    přítok vody do průzkumného objektu v m</w:t>
      </w:r>
      <w:r w:rsidRPr="00917D5F">
        <w:rPr>
          <w:vertAlign w:val="superscript"/>
        </w:rPr>
        <w:t>3</w:t>
      </w:r>
      <w:r>
        <w:t>/s</w:t>
      </w:r>
    </w:p>
    <w:p w14:paraId="50197AE4" w14:textId="77777777" w:rsidR="00FC4B0E" w:rsidRPr="00917D5F" w:rsidRDefault="00FC4B0E" w:rsidP="00FC4B0E">
      <w:proofErr w:type="spellStart"/>
      <w:r w:rsidRPr="00917D5F">
        <w:t>A</w:t>
      </w:r>
      <w:r w:rsidRPr="00917D5F">
        <w:rPr>
          <w:vertAlign w:val="subscript"/>
        </w:rPr>
        <w:t>zk</w:t>
      </w:r>
      <w:proofErr w:type="spellEnd"/>
      <w:r w:rsidRPr="00917D5F">
        <w:t xml:space="preserve">    zkušební vsakovací plocha během zkoušky v m</w:t>
      </w:r>
      <w:r w:rsidRPr="00917D5F">
        <w:rPr>
          <w:vertAlign w:val="superscript"/>
        </w:rPr>
        <w:t>2</w:t>
      </w:r>
    </w:p>
    <w:p w14:paraId="7F5D3982" w14:textId="77777777" w:rsidR="00FC4B0E" w:rsidRDefault="00FC4B0E" w:rsidP="00FC4B0E">
      <w:pPr>
        <w:pStyle w:val="Text"/>
      </w:pPr>
      <w:r>
        <w:t xml:space="preserve">Přibližný koeficient vsaku ve vsakovací </w:t>
      </w:r>
      <w:r w:rsidRPr="007E1EE7">
        <w:t xml:space="preserve">jámě </w:t>
      </w:r>
      <w:r w:rsidRPr="0066434B">
        <w:rPr>
          <w:b/>
        </w:rPr>
        <w:t>VS 1</w:t>
      </w:r>
      <w:r w:rsidRPr="007E1EE7">
        <w:t xml:space="preserve"> vychází na </w:t>
      </w:r>
      <w:r w:rsidRPr="00597856">
        <w:t xml:space="preserve">hodnotu </w:t>
      </w:r>
      <w:proofErr w:type="spellStart"/>
      <w:r w:rsidRPr="0066434B">
        <w:rPr>
          <w:b/>
        </w:rPr>
        <w:t>K</w:t>
      </w:r>
      <w:r w:rsidRPr="0066434B">
        <w:rPr>
          <w:b/>
          <w:vertAlign w:val="subscript"/>
        </w:rPr>
        <w:t>v</w:t>
      </w:r>
      <w:proofErr w:type="spellEnd"/>
      <w:r w:rsidRPr="0066434B">
        <w:rPr>
          <w:b/>
        </w:rPr>
        <w:t xml:space="preserve"> = </w:t>
      </w:r>
      <w:r>
        <w:rPr>
          <w:b/>
        </w:rPr>
        <w:t>7,5</w:t>
      </w:r>
      <w:r w:rsidRPr="0066434B">
        <w:rPr>
          <w:b/>
        </w:rPr>
        <w:t xml:space="preserve"> × 10</w:t>
      </w:r>
      <w:r w:rsidRPr="0066434B">
        <w:rPr>
          <w:b/>
          <w:vertAlign w:val="superscript"/>
        </w:rPr>
        <w:t>-4</w:t>
      </w:r>
      <w:r w:rsidRPr="0066434B">
        <w:rPr>
          <w:b/>
        </w:rPr>
        <w:t xml:space="preserve"> m/s</w:t>
      </w:r>
      <w:r w:rsidRPr="00597856">
        <w:t>.</w:t>
      </w:r>
      <w:r>
        <w:t xml:space="preserve"> </w:t>
      </w:r>
      <w:r w:rsidRPr="00597856">
        <w:t xml:space="preserve">Koeficient hydraulické vodivosti horninového prostředí (navážka, hlína) v místě vsaku odhadujeme průměrně na </w:t>
      </w:r>
      <w:proofErr w:type="spellStart"/>
      <w:r w:rsidRPr="00597856">
        <w:t>k</w:t>
      </w:r>
      <w:r w:rsidRPr="00597856">
        <w:rPr>
          <w:vertAlign w:val="subscript"/>
        </w:rPr>
        <w:t>f</w:t>
      </w:r>
      <w:proofErr w:type="spellEnd"/>
      <w:r w:rsidRPr="00597856">
        <w:t xml:space="preserve"> = n × 10 </w:t>
      </w:r>
      <w:r w:rsidRPr="00597856">
        <w:rPr>
          <w:vertAlign w:val="superscript"/>
        </w:rPr>
        <w:t>-4</w:t>
      </w:r>
      <w:r w:rsidRPr="00597856">
        <w:t xml:space="preserve"> až n × 10</w:t>
      </w:r>
      <w:r w:rsidRPr="00597856">
        <w:rPr>
          <w:vertAlign w:val="superscript"/>
        </w:rPr>
        <w:t>-5</w:t>
      </w:r>
      <w:r w:rsidRPr="00597856">
        <w:t xml:space="preserve"> m/s.</w:t>
      </w:r>
      <w:r>
        <w:t xml:space="preserve"> </w:t>
      </w:r>
      <w:r w:rsidRPr="00724AE5">
        <w:t xml:space="preserve">Ten by také odpovídal měřeným hodnotám při vsakovací zkoušce. </w:t>
      </w:r>
    </w:p>
    <w:p w14:paraId="6DD654C6" w14:textId="77777777" w:rsidR="00FC4B0E" w:rsidRPr="00724AE5" w:rsidRDefault="00FC4B0E" w:rsidP="00FC4B0E">
      <w:pPr>
        <w:pStyle w:val="Text"/>
      </w:pPr>
      <w:r>
        <w:t>Na dně výkopu byla viditelná ochranka podzemní sítě vedení. Její funkčnost neznáme. V průběhu vsaku vody došlo k částečnému zborcení stěny jámy na straně ochranky. Voda měla tendenci k ochrance natékat, podemílat stěnu. Obsyp ochranky nebyl viditelný, ale zjevně šlo o propustnější místo pro vodu v antropogenním materiálu, v němž byla jáma vyhloubena. Rychlost vsaku vody v této jámě i při o</w:t>
      </w:r>
      <w:r w:rsidR="00C57713">
        <w:t>pakovaném pokusu byla vyšší při </w:t>
      </w:r>
      <w:r>
        <w:t>srovnání v jámách VS 2 a VS 3.</w:t>
      </w:r>
    </w:p>
    <w:p w14:paraId="27AA2A7D" w14:textId="77777777" w:rsidR="00FC4B0E" w:rsidRPr="00C57713" w:rsidRDefault="00FC4B0E" w:rsidP="00C57713">
      <w:pPr>
        <w:pStyle w:val="Nadpis3"/>
      </w:pPr>
      <w:bookmarkStart w:id="88" w:name="_Toc486575076"/>
      <w:r>
        <w:t>Vsakovací jáma VS 2</w:t>
      </w:r>
      <w:bookmarkEnd w:id="88"/>
    </w:p>
    <w:p w14:paraId="4F4D6B3B" w14:textId="77777777" w:rsidR="00FC4B0E" w:rsidRDefault="00FC4B0E" w:rsidP="00FC4B0E">
      <w:pPr>
        <w:pStyle w:val="Text"/>
      </w:pPr>
      <w:r w:rsidRPr="007704DA">
        <w:t xml:space="preserve">Vsakovací </w:t>
      </w:r>
      <w:r>
        <w:t>jáma VS 2</w:t>
      </w:r>
      <w:r w:rsidRPr="007704DA">
        <w:t xml:space="preserve">, která byla </w:t>
      </w:r>
      <w:r>
        <w:t>vyhloubena</w:t>
      </w:r>
      <w:r w:rsidRPr="007704DA">
        <w:t xml:space="preserve"> do volné </w:t>
      </w:r>
      <w:r>
        <w:t>zatravněné plochy na pozemku</w:t>
      </w:r>
      <w:r w:rsidRPr="007704DA">
        <w:t> </w:t>
      </w:r>
      <w:r>
        <w:t>p. č. 1977/48 v k. </w:t>
      </w:r>
      <w:proofErr w:type="spellStart"/>
      <w:r>
        <w:t>ú.</w:t>
      </w:r>
      <w:proofErr w:type="spellEnd"/>
      <w:r>
        <w:t xml:space="preserve"> Modřice, měla tento geologický profil, (podle vrtu HV-226):</w:t>
      </w:r>
    </w:p>
    <w:tbl>
      <w:tblPr>
        <w:tblStyle w:val="Mkatabulky"/>
        <w:tblW w:w="0" w:type="auto"/>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418"/>
        <w:gridCol w:w="4819"/>
      </w:tblGrid>
      <w:tr w:rsidR="00FC4B0E" w14:paraId="744657DC" w14:textId="77777777" w:rsidTr="00890201">
        <w:tc>
          <w:tcPr>
            <w:tcW w:w="1418" w:type="dxa"/>
          </w:tcPr>
          <w:p w14:paraId="7C7ECBA9" w14:textId="77777777" w:rsidR="00FC4B0E" w:rsidRPr="00EC322F" w:rsidRDefault="00FC4B0E" w:rsidP="00890201">
            <w:pPr>
              <w:pStyle w:val="Text"/>
              <w:jc w:val="center"/>
              <w:rPr>
                <w:b/>
              </w:rPr>
            </w:pPr>
            <w:r>
              <w:rPr>
                <w:b/>
              </w:rPr>
              <w:t>m</w:t>
            </w:r>
            <w:r w:rsidRPr="00EC322F">
              <w:rPr>
                <w:b/>
              </w:rPr>
              <w:t>etráž</w:t>
            </w:r>
            <w:r>
              <w:rPr>
                <w:b/>
              </w:rPr>
              <w:t xml:space="preserve"> (m)</w:t>
            </w:r>
          </w:p>
        </w:tc>
        <w:tc>
          <w:tcPr>
            <w:tcW w:w="4819" w:type="dxa"/>
          </w:tcPr>
          <w:p w14:paraId="46153C5B" w14:textId="77777777" w:rsidR="00FC4B0E" w:rsidRPr="00EC322F" w:rsidRDefault="00FC4B0E" w:rsidP="00890201">
            <w:pPr>
              <w:pStyle w:val="Text"/>
              <w:jc w:val="center"/>
              <w:rPr>
                <w:b/>
              </w:rPr>
            </w:pPr>
            <w:r w:rsidRPr="00EC322F">
              <w:rPr>
                <w:b/>
              </w:rPr>
              <w:t>popis</w:t>
            </w:r>
          </w:p>
        </w:tc>
      </w:tr>
      <w:tr w:rsidR="00FC4B0E" w14:paraId="42FE7B41" w14:textId="77777777" w:rsidTr="00890201">
        <w:tc>
          <w:tcPr>
            <w:tcW w:w="1418" w:type="dxa"/>
          </w:tcPr>
          <w:p w14:paraId="6F61184F" w14:textId="77777777" w:rsidR="00FC4B0E" w:rsidRDefault="00FC4B0E" w:rsidP="00890201">
            <w:pPr>
              <w:pStyle w:val="Text"/>
              <w:jc w:val="center"/>
            </w:pPr>
            <w:r>
              <w:t>0,0 - 0,1</w:t>
            </w:r>
          </w:p>
        </w:tc>
        <w:tc>
          <w:tcPr>
            <w:tcW w:w="4819" w:type="dxa"/>
          </w:tcPr>
          <w:p w14:paraId="048A2DFE" w14:textId="77777777" w:rsidR="00FC4B0E" w:rsidRDefault="00FC4B0E" w:rsidP="00890201">
            <w:pPr>
              <w:pStyle w:val="Text"/>
            </w:pPr>
            <w:r>
              <w:t>hlína tmavě hnědá, tuhá, s kořínky</w:t>
            </w:r>
          </w:p>
        </w:tc>
      </w:tr>
      <w:tr w:rsidR="00FC4B0E" w14:paraId="0C3CF3EC" w14:textId="77777777" w:rsidTr="00890201">
        <w:tc>
          <w:tcPr>
            <w:tcW w:w="1418" w:type="dxa"/>
          </w:tcPr>
          <w:p w14:paraId="65E52D55" w14:textId="77777777" w:rsidR="00FC4B0E" w:rsidRDefault="00FC4B0E" w:rsidP="00890201">
            <w:pPr>
              <w:pStyle w:val="Text"/>
              <w:jc w:val="center"/>
            </w:pPr>
            <w:r>
              <w:t>0,1 – 1,8</w:t>
            </w:r>
          </w:p>
        </w:tc>
        <w:tc>
          <w:tcPr>
            <w:tcW w:w="4819" w:type="dxa"/>
          </w:tcPr>
          <w:p w14:paraId="55E7FE4D" w14:textId="77777777" w:rsidR="00FC4B0E" w:rsidRDefault="00FC4B0E" w:rsidP="00890201">
            <w:pPr>
              <w:pStyle w:val="Text"/>
            </w:pPr>
            <w:r>
              <w:t>navážka charakteru písčité hlíny se štěrkem</w:t>
            </w:r>
          </w:p>
        </w:tc>
      </w:tr>
      <w:tr w:rsidR="00FC4B0E" w14:paraId="1A8FF535" w14:textId="77777777" w:rsidTr="00890201">
        <w:tc>
          <w:tcPr>
            <w:tcW w:w="1418" w:type="dxa"/>
          </w:tcPr>
          <w:p w14:paraId="768BC47A" w14:textId="77777777" w:rsidR="00FC4B0E" w:rsidRDefault="00FC4B0E" w:rsidP="00890201">
            <w:pPr>
              <w:pStyle w:val="Text"/>
              <w:jc w:val="center"/>
            </w:pPr>
            <w:r>
              <w:t>1,8 – 2,0</w:t>
            </w:r>
          </w:p>
        </w:tc>
        <w:tc>
          <w:tcPr>
            <w:tcW w:w="4819" w:type="dxa"/>
          </w:tcPr>
          <w:p w14:paraId="3E13C82B" w14:textId="77777777" w:rsidR="00FC4B0E" w:rsidRDefault="00FC4B0E" w:rsidP="00890201">
            <w:pPr>
              <w:pStyle w:val="Text"/>
            </w:pPr>
            <w:r>
              <w:t>navážka charakteru písku se štěrkem a betonem</w:t>
            </w:r>
          </w:p>
        </w:tc>
      </w:tr>
    </w:tbl>
    <w:p w14:paraId="187F57B8" w14:textId="77777777" w:rsidR="00FC4B0E" w:rsidRDefault="00FC4B0E" w:rsidP="00FC4B0E">
      <w:pPr>
        <w:rPr>
          <w:b/>
        </w:rPr>
      </w:pPr>
    </w:p>
    <w:p w14:paraId="3145D994" w14:textId="77777777" w:rsidR="00FC4B0E" w:rsidRDefault="00FC4B0E" w:rsidP="00AD6B3F">
      <w:pPr>
        <w:pStyle w:val="Text"/>
      </w:pPr>
      <w:r>
        <w:t xml:space="preserve">Na následujícím </w:t>
      </w:r>
      <w:r w:rsidRPr="00943F76">
        <w:t>obr. č. </w:t>
      </w:r>
      <w:r w:rsidR="00AD6B3F">
        <w:t>5.2.3</w:t>
      </w:r>
      <w:r>
        <w:t xml:space="preserve"> je zachycena napouštění vody do jámy. Jako zdroj vody pro vsakovací zkoušku byla využita pitná voda dovezená cisternou. Z výpustného kohoutu cisterny byla voda hadicí přepouštěna do vsakovací jámy. Během </w:t>
      </w:r>
      <w:r w:rsidR="00863859">
        <w:t>362 s</w:t>
      </w:r>
      <w:r>
        <w:t xml:space="preserve"> bylo do jámy nalito 3500 l vody, vydatnost vypouštění tedy </w:t>
      </w:r>
      <w:r w:rsidRPr="00943F76">
        <w:t xml:space="preserve">byla </w:t>
      </w:r>
      <w:r>
        <w:t>9,6</w:t>
      </w:r>
      <w:r w:rsidRPr="00943F76">
        <w:t xml:space="preserve"> l/s</w:t>
      </w:r>
      <w:r w:rsidRPr="00E64AA6">
        <w:t xml:space="preserve">. </w:t>
      </w:r>
      <w:r>
        <w:t>Hladina vody ve </w:t>
      </w:r>
      <w:r w:rsidRPr="00E64AA6">
        <w:t>vsakovací jámě</w:t>
      </w:r>
      <w:r>
        <w:t xml:space="preserve"> VS 2 nacházela po vypuštění 3</w:t>
      </w:r>
      <w:r w:rsidRPr="00E64AA6">
        <w:t> 500 l vody z cisterny v hloubce</w:t>
      </w:r>
      <w:r>
        <w:t xml:space="preserve"> 0,7</w:t>
      </w:r>
      <w:r w:rsidRPr="00E64AA6">
        <w:t>0 m od</w:t>
      </w:r>
      <w:r>
        <w:t> </w:t>
      </w:r>
      <w:r w:rsidRPr="00E64AA6">
        <w:t xml:space="preserve">odměrného bodu, </w:t>
      </w:r>
      <w:r>
        <w:t>z toho plyne</w:t>
      </w:r>
      <w:r w:rsidRPr="00E64AA6">
        <w:t>, že zabírala objem 2,0×</w:t>
      </w:r>
      <w:r>
        <w:t>0,8×1,3</w:t>
      </w:r>
      <w:r w:rsidRPr="00E64AA6">
        <w:t xml:space="preserve">0 m (půdorys jámy + hloubka jámy 2,0 m </w:t>
      </w:r>
      <w:r w:rsidRPr="00E64AA6">
        <w:rPr>
          <w:color w:val="FF0000"/>
        </w:rPr>
        <w:t>–</w:t>
      </w:r>
      <w:r w:rsidRPr="00E64AA6">
        <w:t xml:space="preserve"> </w:t>
      </w:r>
      <w:r w:rsidR="00B80F97">
        <w:t>nesaturovaná</w:t>
      </w:r>
      <w:r>
        <w:t xml:space="preserve"> </w:t>
      </w:r>
      <w:r w:rsidR="00B80F97">
        <w:t>část jámy 0,7</w:t>
      </w:r>
      <w:r>
        <w:t>0 m) = 2,08</w:t>
      </w:r>
      <w:r w:rsidRPr="00E64AA6">
        <w:t xml:space="preserve"> m</w:t>
      </w:r>
      <w:r w:rsidRPr="00E64AA6">
        <w:rPr>
          <w:vertAlign w:val="superscript"/>
        </w:rPr>
        <w:t>3</w:t>
      </w:r>
      <w:r>
        <w:t xml:space="preserve"> = 2 08</w:t>
      </w:r>
      <w:r w:rsidRPr="00E64AA6">
        <w:t xml:space="preserve">0 l. Během </w:t>
      </w:r>
      <w:r w:rsidR="00AD6B3F">
        <w:t>362</w:t>
      </w:r>
      <w:r>
        <w:t xml:space="preserve"> </w:t>
      </w:r>
      <w:r w:rsidR="00863859">
        <w:t>s</w:t>
      </w:r>
      <w:r>
        <w:t xml:space="preserve"> napouštění vody o objemu 3</w:t>
      </w:r>
      <w:r w:rsidRPr="00E64AA6">
        <w:t xml:space="preserve"> 500 l tedy vsakovalo do horninového prostředí </w:t>
      </w:r>
      <w:r>
        <w:t>1 420</w:t>
      </w:r>
      <w:r w:rsidRPr="00E64AA6">
        <w:t xml:space="preserve"> l vody rychlostí </w:t>
      </w:r>
      <w:r>
        <w:t>3,9</w:t>
      </w:r>
      <w:r w:rsidRPr="00E64AA6">
        <w:t xml:space="preserve"> l/s. Voda přitom vsakovala jak stěnami, tak i dnem jámy.</w:t>
      </w:r>
    </w:p>
    <w:p w14:paraId="5B397D73" w14:textId="77777777" w:rsidR="00FC4B0E" w:rsidRPr="00AD6B3F" w:rsidRDefault="00FC4B0E" w:rsidP="00FC4B0E">
      <w:r w:rsidRPr="00AD6B3F">
        <w:t>Plnění vsakovací jámy VS 2 vodou z cisterny</w:t>
      </w:r>
      <w:r w:rsidRPr="00AD6B3F">
        <w:tab/>
      </w:r>
      <w:r w:rsidR="00AD6B3F" w:rsidRPr="00AD6B3F">
        <w:t>Obr. č. 5.2.3</w:t>
      </w:r>
    </w:p>
    <w:p w14:paraId="54738AF4" w14:textId="77777777" w:rsidR="00FC4B0E" w:rsidRDefault="00FC4B0E" w:rsidP="00AD6B3F">
      <w:pPr>
        <w:spacing w:before="0"/>
      </w:pPr>
      <w:r>
        <w:rPr>
          <w:noProof/>
        </w:rPr>
        <w:drawing>
          <wp:inline distT="0" distB="0" distL="0" distR="0" wp14:anchorId="77FDB77C" wp14:editId="5B751950">
            <wp:extent cx="3869690" cy="5142865"/>
            <wp:effectExtent l="19050" t="19050" r="16510" b="19685"/>
            <wp:docPr id="56" name="obrázek 3" descr="IMG_0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053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869690" cy="5142865"/>
                    </a:xfrm>
                    <a:prstGeom prst="rect">
                      <a:avLst/>
                    </a:prstGeom>
                    <a:noFill/>
                    <a:ln>
                      <a:solidFill>
                        <a:schemeClr val="tx1"/>
                      </a:solidFill>
                    </a:ln>
                  </pic:spPr>
                </pic:pic>
              </a:graphicData>
            </a:graphic>
          </wp:inline>
        </w:drawing>
      </w:r>
    </w:p>
    <w:p w14:paraId="1C54F144" w14:textId="77777777" w:rsidR="00FC4B0E" w:rsidRDefault="00FC4B0E" w:rsidP="00FC4B0E">
      <w:pPr>
        <w:pStyle w:val="Text"/>
      </w:pPr>
      <w:r>
        <w:t>Vrchní hrana dřevě</w:t>
      </w:r>
      <w:r w:rsidR="00B80F97">
        <w:t>né laťky položené přes jámu VS 2</w:t>
      </w:r>
      <w:r>
        <w:t xml:space="preserve"> sloužila jako odměrný bod pro měření hladiny vody v jámě. V této jámě byl vizuálně zastoupen větší podíl hlíny oproti navážce, celkový pokles hladiny během 6 hodin byl pouze 0,52 m. Tabelární a grafický průběh vsakovací zkoušky dokládá tabulka č. </w:t>
      </w:r>
      <w:r w:rsidR="00AD6B3F">
        <w:t>5.2.2</w:t>
      </w:r>
      <w:r>
        <w:t>. a graf č. </w:t>
      </w:r>
      <w:r w:rsidR="00AD6B3F">
        <w:t>5.2.2</w:t>
      </w:r>
      <w:r>
        <w:t xml:space="preserve"> (průběh vsakovací zkoušky). </w:t>
      </w:r>
    </w:p>
    <w:p w14:paraId="46ABBD8F" w14:textId="77777777" w:rsidR="00FC4B0E" w:rsidRDefault="00FC4B0E" w:rsidP="00FC4B0E">
      <w:pPr>
        <w:pStyle w:val="Text"/>
      </w:pPr>
    </w:p>
    <w:p w14:paraId="06BBA33E" w14:textId="77777777" w:rsidR="00FC4B0E" w:rsidRDefault="00FC4B0E" w:rsidP="00FC4B0E">
      <w:pPr>
        <w:pStyle w:val="Text"/>
      </w:pPr>
    </w:p>
    <w:p w14:paraId="464FCBC1" w14:textId="77777777" w:rsidR="00FC4B0E" w:rsidRDefault="00FC4B0E" w:rsidP="00FC4B0E">
      <w:pPr>
        <w:pStyle w:val="Text"/>
      </w:pPr>
    </w:p>
    <w:p w14:paraId="78995985" w14:textId="77777777" w:rsidR="00AD6B3F" w:rsidRPr="00AD6B3F" w:rsidRDefault="00FC4B0E" w:rsidP="00FC4B0E">
      <w:r w:rsidRPr="00AD6B3F">
        <w:t>Vsakovací zkouška v sondě VS 2</w:t>
      </w:r>
      <w:r w:rsidR="00CC0FD1">
        <w:tab/>
      </w:r>
      <w:r w:rsidR="00CC0FD1">
        <w:tab/>
      </w:r>
      <w:r w:rsidR="00CC0FD1">
        <w:tab/>
      </w:r>
      <w:r w:rsidR="00CC0FD1">
        <w:tab/>
      </w:r>
      <w:r w:rsidR="00CC0FD1">
        <w:tab/>
      </w:r>
      <w:r w:rsidRPr="00AD6B3F">
        <w:t xml:space="preserve">Tabulka č. </w:t>
      </w:r>
      <w:r w:rsidR="00AD6B3F" w:rsidRPr="00AD6B3F">
        <w:t>5.2.2</w:t>
      </w:r>
    </w:p>
    <w:p w14:paraId="5C8C6B09" w14:textId="77777777" w:rsidR="00FC4B0E" w:rsidRDefault="00CC0FD1" w:rsidP="00CC0FD1">
      <w:pPr>
        <w:spacing w:before="0"/>
        <w:jc w:val="left"/>
      </w:pPr>
      <w:r w:rsidRPr="00CC0FD1">
        <w:rPr>
          <w:noProof/>
        </w:rPr>
        <w:drawing>
          <wp:inline distT="0" distB="0" distL="0" distR="0" wp14:anchorId="36590946" wp14:editId="10C59BE6">
            <wp:extent cx="5351145" cy="4070985"/>
            <wp:effectExtent l="0" t="0" r="1905" b="571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351145" cy="4070985"/>
                    </a:xfrm>
                    <a:prstGeom prst="rect">
                      <a:avLst/>
                    </a:prstGeom>
                    <a:noFill/>
                    <a:ln>
                      <a:noFill/>
                    </a:ln>
                  </pic:spPr>
                </pic:pic>
              </a:graphicData>
            </a:graphic>
          </wp:inline>
        </w:drawing>
      </w:r>
    </w:p>
    <w:p w14:paraId="3382A365" w14:textId="77777777" w:rsidR="00FC4B0E" w:rsidRDefault="00FC4B0E" w:rsidP="00FC4B0E">
      <w:pPr>
        <w:pStyle w:val="Text"/>
      </w:pPr>
      <w:r>
        <w:rPr>
          <w:noProof/>
        </w:rPr>
        <w:drawing>
          <wp:inline distT="0" distB="0" distL="0" distR="0" wp14:anchorId="07FA7563" wp14:editId="2E761E99">
            <wp:extent cx="5502303" cy="3729162"/>
            <wp:effectExtent l="0" t="0" r="22225" b="24130"/>
            <wp:docPr id="58" name="Graf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414BE307" w14:textId="77777777" w:rsidR="00FC4B0E" w:rsidRDefault="00FC4B0E" w:rsidP="00FC4B0E">
      <w:pPr>
        <w:pStyle w:val="Text"/>
      </w:pPr>
      <w:r w:rsidRPr="000C0616">
        <w:t xml:space="preserve">Z průběhu zkoušky je patrné, že pokles hladiny byl výrazně pomalejší, křivka </w:t>
      </w:r>
      <w:r>
        <w:t>není tak „strmá“ jako v jámě VS 1.</w:t>
      </w:r>
    </w:p>
    <w:p w14:paraId="071AE8F8" w14:textId="77777777" w:rsidR="00FC4B0E" w:rsidRPr="00C44BDC" w:rsidRDefault="00FC4B0E" w:rsidP="00FC4B0E">
      <w:r w:rsidRPr="00C44BDC">
        <w:t>Vsakovací zkouškou jsme simulova</w:t>
      </w:r>
      <w:r>
        <w:t>li činnost vsakovacího zařízení, p</w:t>
      </w:r>
      <w:r w:rsidRPr="00C44BDC">
        <w:t>odle rovnice:</w:t>
      </w:r>
    </w:p>
    <w:p w14:paraId="32AA36E2" w14:textId="77777777" w:rsidR="00FC4B0E" w:rsidRPr="00C44BDC" w:rsidRDefault="00FC4B0E" w:rsidP="00FC4B0E">
      <w:proofErr w:type="spellStart"/>
      <w:r w:rsidRPr="00C44BDC">
        <w:rPr>
          <w:b/>
        </w:rPr>
        <w:t>K</w:t>
      </w:r>
      <w:r w:rsidRPr="00C44BDC">
        <w:rPr>
          <w:b/>
          <w:vertAlign w:val="subscript"/>
        </w:rPr>
        <w:t>v</w:t>
      </w:r>
      <w:proofErr w:type="spellEnd"/>
      <w:r w:rsidRPr="00C44BDC">
        <w:rPr>
          <w:b/>
          <w:strike/>
        </w:rPr>
        <w:t xml:space="preserve"> </w:t>
      </w:r>
      <w:r w:rsidRPr="00C44BDC">
        <w:rPr>
          <w:b/>
        </w:rPr>
        <w:t xml:space="preserve">= </w:t>
      </w:r>
      <w:proofErr w:type="spellStart"/>
      <w:r w:rsidRPr="00C44BDC">
        <w:rPr>
          <w:b/>
        </w:rPr>
        <w:t>Q</w:t>
      </w:r>
      <w:r w:rsidRPr="00C44BDC">
        <w:rPr>
          <w:b/>
          <w:vertAlign w:val="subscript"/>
        </w:rPr>
        <w:t>zk</w:t>
      </w:r>
      <w:proofErr w:type="spellEnd"/>
      <w:r w:rsidRPr="00C44BDC">
        <w:rPr>
          <w:b/>
        </w:rPr>
        <w:t>/</w:t>
      </w:r>
      <w:proofErr w:type="spellStart"/>
      <w:r w:rsidRPr="00C44BDC">
        <w:rPr>
          <w:b/>
        </w:rPr>
        <w:t>A</w:t>
      </w:r>
      <w:r w:rsidRPr="00C44BDC">
        <w:rPr>
          <w:b/>
          <w:vertAlign w:val="subscript"/>
        </w:rPr>
        <w:t>zk</w:t>
      </w:r>
      <w:proofErr w:type="spellEnd"/>
      <w:r w:rsidRPr="00C44BDC">
        <w:t>, kde je</w:t>
      </w:r>
    </w:p>
    <w:p w14:paraId="468D46BF" w14:textId="77777777" w:rsidR="00FC4B0E" w:rsidRPr="00C44BDC" w:rsidRDefault="00FC4B0E" w:rsidP="00FC4B0E">
      <w:proofErr w:type="spellStart"/>
      <w:r w:rsidRPr="00C44BDC">
        <w:t>K</w:t>
      </w:r>
      <w:r w:rsidRPr="00C44BDC">
        <w:rPr>
          <w:vertAlign w:val="subscript"/>
        </w:rPr>
        <w:t>v</w:t>
      </w:r>
      <w:proofErr w:type="spellEnd"/>
      <w:r w:rsidRPr="00C44BDC">
        <w:t xml:space="preserve">     koeficient vsaku v m/s,</w:t>
      </w:r>
    </w:p>
    <w:p w14:paraId="75773106" w14:textId="77777777" w:rsidR="00FC4B0E" w:rsidRPr="00C44BDC" w:rsidRDefault="00FC4B0E" w:rsidP="00FC4B0E">
      <w:proofErr w:type="spellStart"/>
      <w:r w:rsidRPr="00C44BDC">
        <w:t>Q</w:t>
      </w:r>
      <w:r w:rsidRPr="00C44BDC">
        <w:rPr>
          <w:vertAlign w:val="subscript"/>
        </w:rPr>
        <w:t>zk</w:t>
      </w:r>
      <w:proofErr w:type="spellEnd"/>
      <w:r w:rsidRPr="00C44BDC">
        <w:t xml:space="preserve">    přítok vody do průzkumného objektu v m</w:t>
      </w:r>
      <w:r w:rsidRPr="00C44BDC">
        <w:rPr>
          <w:vertAlign w:val="superscript"/>
        </w:rPr>
        <w:t>3</w:t>
      </w:r>
      <w:r w:rsidRPr="00C44BDC">
        <w:t>/s,</w:t>
      </w:r>
    </w:p>
    <w:p w14:paraId="0C257558" w14:textId="77777777" w:rsidR="00FC4B0E" w:rsidRPr="00C44BDC" w:rsidRDefault="00FC4B0E" w:rsidP="00FC4B0E">
      <w:proofErr w:type="spellStart"/>
      <w:r w:rsidRPr="00C44BDC">
        <w:t>A</w:t>
      </w:r>
      <w:r w:rsidRPr="00C44BDC">
        <w:rPr>
          <w:vertAlign w:val="subscript"/>
        </w:rPr>
        <w:t>zk</w:t>
      </w:r>
      <w:proofErr w:type="spellEnd"/>
      <w:r w:rsidRPr="00C44BDC">
        <w:t xml:space="preserve">    zkušební vsakovací plocha během zkoušky v m</w:t>
      </w:r>
      <w:r w:rsidRPr="00C44BDC">
        <w:rPr>
          <w:vertAlign w:val="superscript"/>
        </w:rPr>
        <w:t>2</w:t>
      </w:r>
      <w:r w:rsidRPr="00C44BDC">
        <w:t>,</w:t>
      </w:r>
    </w:p>
    <w:p w14:paraId="3F2926B5" w14:textId="77777777" w:rsidR="00FC4B0E" w:rsidRPr="00A74E3F" w:rsidRDefault="00FC4B0E" w:rsidP="00A74E3F">
      <w:pPr>
        <w:pStyle w:val="Text"/>
      </w:pPr>
      <w:r>
        <w:t xml:space="preserve">Přibližný koeficient vsaku ve vsakovací </w:t>
      </w:r>
      <w:r w:rsidRPr="007E1EE7">
        <w:t xml:space="preserve">jámě </w:t>
      </w:r>
      <w:r w:rsidRPr="0066434B">
        <w:rPr>
          <w:b/>
        </w:rPr>
        <w:t xml:space="preserve">VS </w:t>
      </w:r>
      <w:r>
        <w:rPr>
          <w:b/>
        </w:rPr>
        <w:t>2</w:t>
      </w:r>
      <w:r w:rsidRPr="007E1EE7">
        <w:t xml:space="preserve"> vychází na </w:t>
      </w:r>
      <w:r w:rsidRPr="00597856">
        <w:t xml:space="preserve">hodnotu </w:t>
      </w:r>
      <w:proofErr w:type="spellStart"/>
      <w:r w:rsidRPr="0066434B">
        <w:rPr>
          <w:b/>
        </w:rPr>
        <w:t>K</w:t>
      </w:r>
      <w:r w:rsidRPr="0066434B">
        <w:rPr>
          <w:b/>
          <w:vertAlign w:val="subscript"/>
        </w:rPr>
        <w:t>v</w:t>
      </w:r>
      <w:proofErr w:type="spellEnd"/>
      <w:r w:rsidRPr="0066434B">
        <w:rPr>
          <w:b/>
        </w:rPr>
        <w:t xml:space="preserve"> = </w:t>
      </w:r>
      <w:r w:rsidR="00997B44">
        <w:rPr>
          <w:b/>
        </w:rPr>
        <w:t>5,2</w:t>
      </w:r>
      <w:r w:rsidRPr="0066434B">
        <w:rPr>
          <w:b/>
        </w:rPr>
        <w:t xml:space="preserve"> × 10</w:t>
      </w:r>
      <w:r w:rsidRPr="0066434B">
        <w:rPr>
          <w:b/>
          <w:vertAlign w:val="superscript"/>
        </w:rPr>
        <w:t>-</w:t>
      </w:r>
      <w:r w:rsidR="00997B44">
        <w:rPr>
          <w:b/>
          <w:vertAlign w:val="superscript"/>
        </w:rPr>
        <w:t>4</w:t>
      </w:r>
      <w:r w:rsidRPr="0066434B">
        <w:rPr>
          <w:b/>
        </w:rPr>
        <w:t xml:space="preserve"> m/s</w:t>
      </w:r>
      <w:r>
        <w:rPr>
          <w:b/>
        </w:rPr>
        <w:t xml:space="preserve">. </w:t>
      </w:r>
      <w:r w:rsidRPr="00EB4F7A">
        <w:t>I</w:t>
      </w:r>
      <w:r>
        <w:rPr>
          <w:b/>
        </w:rPr>
        <w:t> </w:t>
      </w:r>
      <w:r w:rsidRPr="00F231DB">
        <w:t xml:space="preserve">když se voda vsakovala pomaleji, vychází „lepší“ </w:t>
      </w:r>
      <w:proofErr w:type="spellStart"/>
      <w:r w:rsidRPr="00F231DB">
        <w:t>Kv</w:t>
      </w:r>
      <w:proofErr w:type="spellEnd"/>
      <w:r>
        <w:t xml:space="preserve"> než v případě VS 1</w:t>
      </w:r>
      <w:r w:rsidRPr="00F231DB">
        <w:t xml:space="preserve">, </w:t>
      </w:r>
      <w:r>
        <w:t>(</w:t>
      </w:r>
      <w:r w:rsidRPr="00F231DB">
        <w:t>v</w:t>
      </w:r>
      <w:r>
        <w:t>sakovalo se zde menší plochou než u </w:t>
      </w:r>
      <w:r w:rsidRPr="00F231DB">
        <w:t>jámy VS 1</w:t>
      </w:r>
      <w:r>
        <w:t>)</w:t>
      </w:r>
      <w:r w:rsidRPr="00597856">
        <w:t>.</w:t>
      </w:r>
      <w:r>
        <w:t xml:space="preserve"> </w:t>
      </w:r>
      <w:r w:rsidRPr="00597856">
        <w:t xml:space="preserve">Koeficient hydraulické vodivosti horninového prostředí (navážka, hlína) v místě vsaku odhadujeme průměrně na </w:t>
      </w:r>
      <w:proofErr w:type="spellStart"/>
      <w:r w:rsidRPr="00597856">
        <w:t>k</w:t>
      </w:r>
      <w:r w:rsidRPr="00597856">
        <w:rPr>
          <w:vertAlign w:val="subscript"/>
        </w:rPr>
        <w:t>f</w:t>
      </w:r>
      <w:proofErr w:type="spellEnd"/>
      <w:r w:rsidRPr="00597856">
        <w:t xml:space="preserve"> = n × 10 </w:t>
      </w:r>
      <w:r w:rsidRPr="00597856">
        <w:rPr>
          <w:vertAlign w:val="superscript"/>
        </w:rPr>
        <w:t>-4</w:t>
      </w:r>
      <w:r w:rsidRPr="00597856">
        <w:t xml:space="preserve"> až n × 10</w:t>
      </w:r>
      <w:r w:rsidRPr="00597856">
        <w:rPr>
          <w:vertAlign w:val="superscript"/>
        </w:rPr>
        <w:t>-5</w:t>
      </w:r>
      <w:r w:rsidRPr="00597856">
        <w:t xml:space="preserve"> m/s.</w:t>
      </w:r>
      <w:r>
        <w:t xml:space="preserve"> </w:t>
      </w:r>
      <w:r w:rsidRPr="00724AE5">
        <w:t xml:space="preserve">Ten by také odpovídal měřeným hodnotám při vsakovací zkoušce. </w:t>
      </w:r>
    </w:p>
    <w:p w14:paraId="07AB5810" w14:textId="77777777" w:rsidR="00FC4B0E" w:rsidRPr="00A74E3F" w:rsidRDefault="00FC4B0E" w:rsidP="00A74E3F">
      <w:pPr>
        <w:pStyle w:val="Nadpis3"/>
      </w:pPr>
      <w:bookmarkStart w:id="89" w:name="_Toc486575077"/>
      <w:r>
        <w:t>Vsakovací jáma VS 3</w:t>
      </w:r>
      <w:bookmarkEnd w:id="89"/>
    </w:p>
    <w:p w14:paraId="383CA5D2" w14:textId="77777777" w:rsidR="00FC4B0E" w:rsidRDefault="00FC4B0E" w:rsidP="00FC4B0E">
      <w:pPr>
        <w:pStyle w:val="Text"/>
      </w:pPr>
      <w:r w:rsidRPr="007704DA">
        <w:t xml:space="preserve">Vsakovací </w:t>
      </w:r>
      <w:r>
        <w:t>jáma VS 3</w:t>
      </w:r>
      <w:r w:rsidRPr="007704DA">
        <w:t xml:space="preserve">, která byla </w:t>
      </w:r>
      <w:r>
        <w:t>vyhloubena</w:t>
      </w:r>
      <w:r w:rsidRPr="007704DA">
        <w:t xml:space="preserve"> do volné </w:t>
      </w:r>
      <w:r>
        <w:t>zatravněné plochy na pozemku</w:t>
      </w:r>
      <w:r w:rsidRPr="007704DA">
        <w:t> </w:t>
      </w:r>
      <w:r>
        <w:t>p. č. 1977/65 v k. </w:t>
      </w:r>
      <w:proofErr w:type="spellStart"/>
      <w:r>
        <w:t>ú.</w:t>
      </w:r>
      <w:proofErr w:type="spellEnd"/>
      <w:r>
        <w:t xml:space="preserve"> Modřice, měla tento geologický profil, (podle vrtu HV-211):</w:t>
      </w:r>
    </w:p>
    <w:tbl>
      <w:tblPr>
        <w:tblStyle w:val="Mkatabulky"/>
        <w:tblW w:w="0" w:type="auto"/>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418"/>
        <w:gridCol w:w="4819"/>
      </w:tblGrid>
      <w:tr w:rsidR="00FC4B0E" w14:paraId="05414A6A" w14:textId="77777777" w:rsidTr="00890201">
        <w:tc>
          <w:tcPr>
            <w:tcW w:w="1418" w:type="dxa"/>
          </w:tcPr>
          <w:p w14:paraId="2E664719" w14:textId="77777777" w:rsidR="00FC4B0E" w:rsidRPr="00EC322F" w:rsidRDefault="00FC4B0E" w:rsidP="00890201">
            <w:pPr>
              <w:pStyle w:val="Text"/>
              <w:jc w:val="center"/>
              <w:rPr>
                <w:b/>
              </w:rPr>
            </w:pPr>
            <w:r>
              <w:rPr>
                <w:b/>
              </w:rPr>
              <w:t>m</w:t>
            </w:r>
            <w:r w:rsidRPr="00EC322F">
              <w:rPr>
                <w:b/>
              </w:rPr>
              <w:t>etráž</w:t>
            </w:r>
            <w:r>
              <w:rPr>
                <w:b/>
              </w:rPr>
              <w:t xml:space="preserve"> (m)</w:t>
            </w:r>
          </w:p>
        </w:tc>
        <w:tc>
          <w:tcPr>
            <w:tcW w:w="4819" w:type="dxa"/>
          </w:tcPr>
          <w:p w14:paraId="5BE8084A" w14:textId="77777777" w:rsidR="00FC4B0E" w:rsidRPr="00EC322F" w:rsidRDefault="00FC4B0E" w:rsidP="00890201">
            <w:pPr>
              <w:pStyle w:val="Text"/>
              <w:jc w:val="center"/>
              <w:rPr>
                <w:b/>
              </w:rPr>
            </w:pPr>
            <w:r w:rsidRPr="00EC322F">
              <w:rPr>
                <w:b/>
              </w:rPr>
              <w:t>popis</w:t>
            </w:r>
          </w:p>
        </w:tc>
      </w:tr>
      <w:tr w:rsidR="00FC4B0E" w14:paraId="025C290E" w14:textId="77777777" w:rsidTr="00890201">
        <w:tc>
          <w:tcPr>
            <w:tcW w:w="1418" w:type="dxa"/>
          </w:tcPr>
          <w:p w14:paraId="023A0169" w14:textId="77777777" w:rsidR="00FC4B0E" w:rsidRDefault="00FC4B0E" w:rsidP="00890201">
            <w:pPr>
              <w:pStyle w:val="Text"/>
              <w:jc w:val="center"/>
            </w:pPr>
            <w:r>
              <w:t>0,0 - 0,1</w:t>
            </w:r>
          </w:p>
        </w:tc>
        <w:tc>
          <w:tcPr>
            <w:tcW w:w="4819" w:type="dxa"/>
          </w:tcPr>
          <w:p w14:paraId="68C10D0B" w14:textId="77777777" w:rsidR="00FC4B0E" w:rsidRDefault="00FC4B0E" w:rsidP="00890201">
            <w:pPr>
              <w:pStyle w:val="Text"/>
            </w:pPr>
            <w:r>
              <w:t>hlína tmavě hnědá, tuhá, s kořínky</w:t>
            </w:r>
          </w:p>
        </w:tc>
      </w:tr>
      <w:tr w:rsidR="00FC4B0E" w14:paraId="4FD1ACEC" w14:textId="77777777" w:rsidTr="00890201">
        <w:tc>
          <w:tcPr>
            <w:tcW w:w="1418" w:type="dxa"/>
          </w:tcPr>
          <w:p w14:paraId="1FAA75F5" w14:textId="77777777" w:rsidR="00FC4B0E" w:rsidRDefault="00FC4B0E" w:rsidP="00890201">
            <w:pPr>
              <w:pStyle w:val="Text"/>
              <w:jc w:val="center"/>
            </w:pPr>
            <w:r>
              <w:t>0,1 – 1,0</w:t>
            </w:r>
          </w:p>
        </w:tc>
        <w:tc>
          <w:tcPr>
            <w:tcW w:w="4819" w:type="dxa"/>
          </w:tcPr>
          <w:p w14:paraId="468EE22E" w14:textId="77777777" w:rsidR="00FC4B0E" w:rsidRDefault="00FC4B0E" w:rsidP="00890201">
            <w:pPr>
              <w:pStyle w:val="Text"/>
            </w:pPr>
            <w:r>
              <w:t>navážka charakteru písčité hlíny se štěrkem</w:t>
            </w:r>
          </w:p>
        </w:tc>
      </w:tr>
      <w:tr w:rsidR="00FC4B0E" w14:paraId="206182FE" w14:textId="77777777" w:rsidTr="00890201">
        <w:tc>
          <w:tcPr>
            <w:tcW w:w="1418" w:type="dxa"/>
          </w:tcPr>
          <w:p w14:paraId="6994F7C5" w14:textId="77777777" w:rsidR="00FC4B0E" w:rsidRDefault="00FC4B0E" w:rsidP="00890201">
            <w:pPr>
              <w:pStyle w:val="Text"/>
              <w:jc w:val="center"/>
            </w:pPr>
            <w:r>
              <w:t>1,0 – 1,2</w:t>
            </w:r>
          </w:p>
        </w:tc>
        <w:tc>
          <w:tcPr>
            <w:tcW w:w="4819" w:type="dxa"/>
          </w:tcPr>
          <w:p w14:paraId="1AC00B62" w14:textId="77777777" w:rsidR="00FC4B0E" w:rsidRDefault="00FC4B0E" w:rsidP="00890201">
            <w:pPr>
              <w:pStyle w:val="Text"/>
            </w:pPr>
            <w:r>
              <w:t>navážka charakteru jílovité hlíny se štěrkem</w:t>
            </w:r>
          </w:p>
        </w:tc>
      </w:tr>
      <w:tr w:rsidR="00FC4B0E" w14:paraId="4E7DB799" w14:textId="77777777" w:rsidTr="00890201">
        <w:tc>
          <w:tcPr>
            <w:tcW w:w="1418" w:type="dxa"/>
            <w:vAlign w:val="center"/>
          </w:tcPr>
          <w:p w14:paraId="080A5575" w14:textId="77777777" w:rsidR="00FC4B0E" w:rsidRDefault="00FC4B0E" w:rsidP="00890201">
            <w:pPr>
              <w:pStyle w:val="Text"/>
              <w:jc w:val="center"/>
            </w:pPr>
            <w:r>
              <w:t>1,2 – 2,0</w:t>
            </w:r>
          </w:p>
        </w:tc>
        <w:tc>
          <w:tcPr>
            <w:tcW w:w="4819" w:type="dxa"/>
            <w:vAlign w:val="center"/>
          </w:tcPr>
          <w:p w14:paraId="1E96F498" w14:textId="77777777" w:rsidR="00FC4B0E" w:rsidRDefault="00FC4B0E" w:rsidP="00890201">
            <w:pPr>
              <w:jc w:val="center"/>
            </w:pPr>
            <w:r>
              <w:t>navážka charakteru jílovité hlíny</w:t>
            </w:r>
          </w:p>
        </w:tc>
      </w:tr>
    </w:tbl>
    <w:p w14:paraId="1E9BA974" w14:textId="77777777" w:rsidR="00FC4B0E" w:rsidRDefault="00FC4B0E" w:rsidP="00FC4B0E">
      <w:pPr>
        <w:pStyle w:val="Text"/>
      </w:pPr>
      <w:r>
        <w:t xml:space="preserve">Na následujícím </w:t>
      </w:r>
      <w:r w:rsidRPr="00943F76">
        <w:t>obr. č. </w:t>
      </w:r>
      <w:r w:rsidR="00A74E3F">
        <w:t>5.2.4</w:t>
      </w:r>
      <w:r>
        <w:t xml:space="preserve"> je zachycena napouštění vody do jámy. Jako zdroj vody pro vsakovací zkoušku byla využita pitná voda dovezená cisternou. Z výpustného kohoutu cisterny byla voda hadicí přepouštěna do vsakovací jámy. Během </w:t>
      </w:r>
      <w:r w:rsidR="00863859">
        <w:t>3</w:t>
      </w:r>
      <w:r>
        <w:t xml:space="preserve">57 </w:t>
      </w:r>
      <w:r w:rsidR="00863859">
        <w:t>s</w:t>
      </w:r>
      <w:r>
        <w:t xml:space="preserve"> bylo do jámy nalito 4</w:t>
      </w:r>
      <w:r w:rsidR="00863859">
        <w:t> </w:t>
      </w:r>
      <w:r>
        <w:t xml:space="preserve">300 l vody, vydatnost vypouštění tedy </w:t>
      </w:r>
      <w:r w:rsidRPr="00943F76">
        <w:t xml:space="preserve">byla </w:t>
      </w:r>
      <w:r>
        <w:t>12</w:t>
      </w:r>
      <w:r w:rsidRPr="00943F76">
        <w:t xml:space="preserve"> l/s</w:t>
      </w:r>
      <w:r w:rsidRPr="00E64AA6">
        <w:t xml:space="preserve">. </w:t>
      </w:r>
      <w:r>
        <w:t>Hladina vody ve </w:t>
      </w:r>
      <w:r w:rsidRPr="00E64AA6">
        <w:t>vsakovací jámě</w:t>
      </w:r>
      <w:r>
        <w:t xml:space="preserve"> VS 3 nacházela po vypuštění 4 3</w:t>
      </w:r>
      <w:r w:rsidRPr="00E64AA6">
        <w:t>00 l vody z cisterny v hloubce</w:t>
      </w:r>
      <w:r>
        <w:t xml:space="preserve"> 0,5</w:t>
      </w:r>
      <w:r w:rsidRPr="00E64AA6">
        <w:t>0 m od</w:t>
      </w:r>
      <w:r>
        <w:t> odměrného bodu, z toho plyne</w:t>
      </w:r>
      <w:r w:rsidRPr="00E64AA6">
        <w:t>, že zabírala objem 2,0×</w:t>
      </w:r>
      <w:r>
        <w:t>0,8×1,5</w:t>
      </w:r>
      <w:r w:rsidRPr="00E64AA6">
        <w:t xml:space="preserve">0 m (půdorys jámy + hloubka jámy 2,0 m </w:t>
      </w:r>
      <w:r w:rsidRPr="00E64AA6">
        <w:rPr>
          <w:color w:val="FF0000"/>
        </w:rPr>
        <w:t>–</w:t>
      </w:r>
      <w:r w:rsidRPr="00E64AA6">
        <w:t xml:space="preserve"> ne</w:t>
      </w:r>
      <w:r w:rsidR="00A74E3F">
        <w:t>saturovaná</w:t>
      </w:r>
      <w:r>
        <w:t xml:space="preserve"> část jámy 0,60 m) = 2,4</w:t>
      </w:r>
      <w:r w:rsidRPr="00E64AA6">
        <w:t xml:space="preserve"> m</w:t>
      </w:r>
      <w:r w:rsidRPr="00E64AA6">
        <w:rPr>
          <w:vertAlign w:val="superscript"/>
        </w:rPr>
        <w:t>3</w:t>
      </w:r>
      <w:r>
        <w:t xml:space="preserve"> = 2 40</w:t>
      </w:r>
      <w:r w:rsidRPr="00E64AA6">
        <w:t xml:space="preserve">0 l. Během </w:t>
      </w:r>
      <w:r w:rsidR="00A74E3F">
        <w:t>3</w:t>
      </w:r>
      <w:r>
        <w:t xml:space="preserve">57 </w:t>
      </w:r>
      <w:r w:rsidR="00863859">
        <w:t>sekund</w:t>
      </w:r>
      <w:r>
        <w:t xml:space="preserve"> napouštění vody o</w:t>
      </w:r>
      <w:r w:rsidR="00863859">
        <w:t> </w:t>
      </w:r>
      <w:r>
        <w:t>objemu 4 3</w:t>
      </w:r>
      <w:r w:rsidRPr="00E64AA6">
        <w:t xml:space="preserve">00 l tedy vsakovalo do horninového prostředí </w:t>
      </w:r>
      <w:r>
        <w:t>1 900</w:t>
      </w:r>
      <w:r w:rsidRPr="00E64AA6">
        <w:t xml:space="preserve"> l vody rychlostí </w:t>
      </w:r>
      <w:r>
        <w:t>5,3</w:t>
      </w:r>
      <w:r w:rsidRPr="00E64AA6">
        <w:t xml:space="preserve"> l/s. Voda přitom vsakovala jak stěnami, tak i dnem jámy.</w:t>
      </w:r>
    </w:p>
    <w:p w14:paraId="5C71F136" w14:textId="77777777" w:rsidR="00FC4B0E" w:rsidRDefault="00FC4B0E" w:rsidP="00FC4B0E">
      <w:pPr>
        <w:rPr>
          <w:b/>
        </w:rPr>
      </w:pPr>
    </w:p>
    <w:p w14:paraId="62199465" w14:textId="77777777" w:rsidR="00FC4B0E" w:rsidRDefault="00FC4B0E" w:rsidP="00FC4B0E">
      <w:pPr>
        <w:rPr>
          <w:b/>
        </w:rPr>
      </w:pPr>
    </w:p>
    <w:p w14:paraId="0DA123B1" w14:textId="77777777" w:rsidR="00FC4B0E" w:rsidRDefault="00FC4B0E" w:rsidP="00FC4B0E"/>
    <w:p w14:paraId="4C4CEA3D" w14:textId="77777777" w:rsidR="00FC4B0E" w:rsidRDefault="00FC4B0E" w:rsidP="00FC4B0E">
      <w:pPr>
        <w:rPr>
          <w:b/>
        </w:rPr>
      </w:pPr>
    </w:p>
    <w:p w14:paraId="50895670" w14:textId="77777777" w:rsidR="00FC4B0E" w:rsidRDefault="00FC4B0E" w:rsidP="00FC4B0E">
      <w:pPr>
        <w:rPr>
          <w:b/>
        </w:rPr>
      </w:pPr>
    </w:p>
    <w:p w14:paraId="38C1F859" w14:textId="77777777" w:rsidR="00FC4B0E" w:rsidRDefault="00FC4B0E" w:rsidP="00FC4B0E">
      <w:pPr>
        <w:rPr>
          <w:b/>
        </w:rPr>
      </w:pPr>
    </w:p>
    <w:p w14:paraId="0C8FE7CE" w14:textId="77777777" w:rsidR="00FC4B0E" w:rsidRDefault="00FC4B0E" w:rsidP="00FC4B0E">
      <w:pPr>
        <w:rPr>
          <w:b/>
        </w:rPr>
      </w:pPr>
    </w:p>
    <w:p w14:paraId="41004F19" w14:textId="77777777" w:rsidR="00FC4B0E" w:rsidRDefault="00FC4B0E" w:rsidP="00FC4B0E">
      <w:pPr>
        <w:rPr>
          <w:b/>
        </w:rPr>
      </w:pPr>
    </w:p>
    <w:p w14:paraId="67C0C651" w14:textId="77777777" w:rsidR="00FC4B0E" w:rsidRDefault="00FC4B0E" w:rsidP="00FC4B0E">
      <w:pPr>
        <w:rPr>
          <w:b/>
        </w:rPr>
      </w:pPr>
    </w:p>
    <w:p w14:paraId="308D56CC" w14:textId="77777777" w:rsidR="00FC4B0E" w:rsidRDefault="00FC4B0E" w:rsidP="00FC4B0E">
      <w:pPr>
        <w:rPr>
          <w:b/>
        </w:rPr>
      </w:pPr>
    </w:p>
    <w:p w14:paraId="048B0111" w14:textId="77777777" w:rsidR="00FC4B0E" w:rsidRPr="00A74E3F" w:rsidRDefault="00FC4B0E" w:rsidP="00FC4B0E">
      <w:r w:rsidRPr="00A74E3F">
        <w:t>Plnění vsakovací jámy VS 3 vodou z cisterny</w:t>
      </w:r>
      <w:r w:rsidRPr="00A74E3F">
        <w:tab/>
      </w:r>
      <w:r w:rsidR="00A74E3F" w:rsidRPr="00A74E3F">
        <w:t>Obr. 5.2.4</w:t>
      </w:r>
    </w:p>
    <w:p w14:paraId="797E50C6" w14:textId="77777777" w:rsidR="00FC4B0E" w:rsidRDefault="00FC4B0E" w:rsidP="00A74E3F">
      <w:pPr>
        <w:spacing w:before="0"/>
      </w:pPr>
      <w:r>
        <w:rPr>
          <w:noProof/>
        </w:rPr>
        <w:drawing>
          <wp:inline distT="0" distB="0" distL="0" distR="0" wp14:anchorId="04809FF0" wp14:editId="5584712F">
            <wp:extent cx="3745230" cy="5018405"/>
            <wp:effectExtent l="19050" t="19050" r="26670" b="10795"/>
            <wp:docPr id="59" name="obrázek 4" descr="IMG_0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053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745230" cy="5018405"/>
                    </a:xfrm>
                    <a:prstGeom prst="rect">
                      <a:avLst/>
                    </a:prstGeom>
                    <a:noFill/>
                    <a:ln>
                      <a:solidFill>
                        <a:schemeClr val="tx1"/>
                      </a:solidFill>
                    </a:ln>
                  </pic:spPr>
                </pic:pic>
              </a:graphicData>
            </a:graphic>
          </wp:inline>
        </w:drawing>
      </w:r>
    </w:p>
    <w:p w14:paraId="260C7FF7" w14:textId="77777777" w:rsidR="00FC4B0E" w:rsidRDefault="00FC4B0E" w:rsidP="00FC4B0E">
      <w:pPr>
        <w:pStyle w:val="Text"/>
      </w:pPr>
      <w:r>
        <w:t>Vrchní hrana plastové laťky položené přes jámu VS 3 sloužila jako odměrný bod pro měření hladiny vody v jámě. V této jámě byl vizuálně zastoupen největší podíl navážky. Celkový pokles během 5,5 hodiny byl 0,86 m. Tabelární a grafický průběh vsakovací zkoušky dokládá tabulka č. </w:t>
      </w:r>
      <w:r w:rsidR="00A74E3F">
        <w:t>5.2.3</w:t>
      </w:r>
      <w:r>
        <w:t xml:space="preserve"> a graf č. </w:t>
      </w:r>
      <w:r w:rsidR="00A74E3F">
        <w:t>5.2.3</w:t>
      </w:r>
      <w:r>
        <w:t xml:space="preserve"> (průběh vsakovací zkoušky). </w:t>
      </w:r>
    </w:p>
    <w:p w14:paraId="7B04FA47" w14:textId="77777777" w:rsidR="00FC4B0E" w:rsidRDefault="00FC4B0E" w:rsidP="00FC4B0E">
      <w:pPr>
        <w:pStyle w:val="Text"/>
      </w:pPr>
    </w:p>
    <w:p w14:paraId="568C698B" w14:textId="77777777" w:rsidR="00FC4B0E" w:rsidRDefault="00FC4B0E" w:rsidP="00FC4B0E">
      <w:pPr>
        <w:pStyle w:val="Text"/>
      </w:pPr>
    </w:p>
    <w:p w14:paraId="1A939487" w14:textId="77777777" w:rsidR="00FC4B0E" w:rsidRDefault="00FC4B0E" w:rsidP="00FC4B0E">
      <w:pPr>
        <w:pStyle w:val="Text"/>
      </w:pPr>
    </w:p>
    <w:p w14:paraId="6AA258D8" w14:textId="77777777" w:rsidR="00FC4B0E" w:rsidRDefault="00FC4B0E" w:rsidP="00FC4B0E">
      <w:pPr>
        <w:pStyle w:val="Text"/>
      </w:pPr>
    </w:p>
    <w:p w14:paraId="6FFBD3EC" w14:textId="77777777" w:rsidR="00FC4B0E" w:rsidRDefault="00FC4B0E" w:rsidP="00FC4B0E">
      <w:pPr>
        <w:pStyle w:val="Text"/>
      </w:pPr>
    </w:p>
    <w:p w14:paraId="30DCCCAD" w14:textId="77777777" w:rsidR="00FC4B0E" w:rsidRDefault="00FC4B0E" w:rsidP="00FC4B0E">
      <w:pPr>
        <w:pStyle w:val="Text"/>
      </w:pPr>
    </w:p>
    <w:p w14:paraId="36AF6883" w14:textId="77777777" w:rsidR="00FC4B0E" w:rsidRDefault="00FC4B0E" w:rsidP="00FC4B0E">
      <w:pPr>
        <w:pStyle w:val="Text"/>
      </w:pPr>
    </w:p>
    <w:p w14:paraId="54C529ED" w14:textId="77777777" w:rsidR="00FC4B0E" w:rsidRDefault="00FC4B0E" w:rsidP="00FC4B0E">
      <w:pPr>
        <w:pStyle w:val="Text"/>
      </w:pPr>
    </w:p>
    <w:p w14:paraId="1C0157D6" w14:textId="77777777" w:rsidR="00FC4B0E" w:rsidRDefault="00FC4B0E" w:rsidP="00FC4B0E">
      <w:pPr>
        <w:pStyle w:val="Text"/>
      </w:pPr>
    </w:p>
    <w:p w14:paraId="3691E7B2" w14:textId="77777777" w:rsidR="00FC4B0E" w:rsidRDefault="00FC4B0E" w:rsidP="00FC4B0E">
      <w:pPr>
        <w:pStyle w:val="Text"/>
      </w:pPr>
    </w:p>
    <w:p w14:paraId="25C7E45A" w14:textId="77777777" w:rsidR="00FC4B0E" w:rsidRPr="00A74E3F" w:rsidRDefault="00FC4B0E" w:rsidP="00FC4B0E">
      <w:r w:rsidRPr="00A74E3F">
        <w:t>Vsakovací zkouška v jámě</w:t>
      </w:r>
      <w:r w:rsidR="00A74E3F" w:rsidRPr="00A74E3F">
        <w:t xml:space="preserve"> VS 3</w:t>
      </w:r>
      <w:r w:rsidR="00A74E3F" w:rsidRPr="00A74E3F">
        <w:tab/>
      </w:r>
      <w:r w:rsidR="00A74E3F" w:rsidRPr="00A74E3F">
        <w:tab/>
      </w:r>
      <w:r w:rsidR="00A74E3F" w:rsidRPr="00A74E3F">
        <w:tab/>
      </w:r>
      <w:r w:rsidR="00A74E3F" w:rsidRPr="00A74E3F">
        <w:tab/>
      </w:r>
      <w:r w:rsidR="00A74E3F" w:rsidRPr="00A74E3F">
        <w:tab/>
      </w:r>
      <w:r w:rsidRPr="00A74E3F">
        <w:t xml:space="preserve">Tabulka č. </w:t>
      </w:r>
      <w:r w:rsidR="00A74E3F" w:rsidRPr="00A74E3F">
        <w:t>5.2.3</w:t>
      </w:r>
    </w:p>
    <w:p w14:paraId="526770CE" w14:textId="77777777" w:rsidR="00FC4B0E" w:rsidRDefault="00A74E3F" w:rsidP="00A74E3F">
      <w:pPr>
        <w:spacing w:before="0"/>
      </w:pPr>
      <w:r w:rsidRPr="00A74E3F">
        <w:rPr>
          <w:noProof/>
        </w:rPr>
        <w:drawing>
          <wp:inline distT="0" distB="0" distL="0" distR="0" wp14:anchorId="54F6FE5A" wp14:editId="22889A37">
            <wp:extent cx="5351145" cy="3864610"/>
            <wp:effectExtent l="0" t="0" r="1905" b="254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51145" cy="3864610"/>
                    </a:xfrm>
                    <a:prstGeom prst="rect">
                      <a:avLst/>
                    </a:prstGeom>
                    <a:noFill/>
                    <a:ln>
                      <a:noFill/>
                    </a:ln>
                  </pic:spPr>
                </pic:pic>
              </a:graphicData>
            </a:graphic>
          </wp:inline>
        </w:drawing>
      </w:r>
    </w:p>
    <w:p w14:paraId="7CBEED82" w14:textId="77777777" w:rsidR="00FC4B0E" w:rsidRDefault="00FC4B0E" w:rsidP="00FC4B0E">
      <w:pPr>
        <w:pStyle w:val="Text"/>
      </w:pPr>
      <w:r>
        <w:rPr>
          <w:noProof/>
        </w:rPr>
        <w:drawing>
          <wp:inline distT="0" distB="0" distL="0" distR="0" wp14:anchorId="6D90E973" wp14:editId="6B58C6D4">
            <wp:extent cx="5760720" cy="4076701"/>
            <wp:effectExtent l="0" t="0" r="11430" b="19050"/>
            <wp:docPr id="61" name="Graf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2016F9C2" w14:textId="77777777" w:rsidR="00FC4B0E" w:rsidRDefault="00FC4B0E" w:rsidP="00FC4B0E">
      <w:pPr>
        <w:pStyle w:val="Text"/>
      </w:pPr>
      <w:r w:rsidRPr="000C0616">
        <w:t>Z průběhu zkoušky je patrné, že pokles hladiny b</w:t>
      </w:r>
      <w:r>
        <w:t>yl téměř rovnoměrný</w:t>
      </w:r>
      <w:r w:rsidRPr="000C0616">
        <w:t xml:space="preserve">, křivka </w:t>
      </w:r>
      <w:r>
        <w:t>má sice lineární trend, ale je ukloněna pod vyšším úhlem než v případě VS 2</w:t>
      </w:r>
      <w:r w:rsidRPr="000C0616">
        <w:t>.</w:t>
      </w:r>
    </w:p>
    <w:p w14:paraId="1DBCDB63" w14:textId="77777777" w:rsidR="00FC4B0E" w:rsidRPr="00C44BDC" w:rsidRDefault="00FC4B0E" w:rsidP="00FC4B0E">
      <w:r w:rsidRPr="00C44BDC">
        <w:t>Vsakovací zkouškou jsme simulova</w:t>
      </w:r>
      <w:r>
        <w:t>li činnost vsakovacího zařízení, p</w:t>
      </w:r>
      <w:r w:rsidRPr="00C44BDC">
        <w:t>odle rovnice:</w:t>
      </w:r>
    </w:p>
    <w:p w14:paraId="2F29C705" w14:textId="77777777" w:rsidR="00FC4B0E" w:rsidRPr="00C44BDC" w:rsidRDefault="00FC4B0E" w:rsidP="00FC4B0E">
      <w:proofErr w:type="spellStart"/>
      <w:r w:rsidRPr="00C44BDC">
        <w:rPr>
          <w:b/>
        </w:rPr>
        <w:t>K</w:t>
      </w:r>
      <w:r w:rsidRPr="00C44BDC">
        <w:rPr>
          <w:b/>
          <w:vertAlign w:val="subscript"/>
        </w:rPr>
        <w:t>v</w:t>
      </w:r>
      <w:proofErr w:type="spellEnd"/>
      <w:r w:rsidRPr="00C44BDC">
        <w:rPr>
          <w:b/>
          <w:strike/>
        </w:rPr>
        <w:t xml:space="preserve"> </w:t>
      </w:r>
      <w:r w:rsidRPr="00C44BDC">
        <w:rPr>
          <w:b/>
        </w:rPr>
        <w:t xml:space="preserve">= </w:t>
      </w:r>
      <w:proofErr w:type="spellStart"/>
      <w:r w:rsidRPr="00C44BDC">
        <w:rPr>
          <w:b/>
        </w:rPr>
        <w:t>Q</w:t>
      </w:r>
      <w:r w:rsidRPr="00C44BDC">
        <w:rPr>
          <w:b/>
          <w:vertAlign w:val="subscript"/>
        </w:rPr>
        <w:t>zk</w:t>
      </w:r>
      <w:proofErr w:type="spellEnd"/>
      <w:r w:rsidRPr="00C44BDC">
        <w:rPr>
          <w:b/>
        </w:rPr>
        <w:t>/</w:t>
      </w:r>
      <w:proofErr w:type="spellStart"/>
      <w:r w:rsidRPr="00C44BDC">
        <w:rPr>
          <w:b/>
        </w:rPr>
        <w:t>A</w:t>
      </w:r>
      <w:r w:rsidRPr="00C44BDC">
        <w:rPr>
          <w:b/>
          <w:vertAlign w:val="subscript"/>
        </w:rPr>
        <w:t>zk</w:t>
      </w:r>
      <w:proofErr w:type="spellEnd"/>
      <w:r w:rsidRPr="00C44BDC">
        <w:t>, kde je</w:t>
      </w:r>
    </w:p>
    <w:p w14:paraId="4B8FDABD" w14:textId="77777777" w:rsidR="00FC4B0E" w:rsidRPr="00C44BDC" w:rsidRDefault="00FC4B0E" w:rsidP="00FC4B0E">
      <w:proofErr w:type="spellStart"/>
      <w:r w:rsidRPr="00C44BDC">
        <w:t>K</w:t>
      </w:r>
      <w:r w:rsidRPr="00C44BDC">
        <w:rPr>
          <w:vertAlign w:val="subscript"/>
        </w:rPr>
        <w:t>v</w:t>
      </w:r>
      <w:proofErr w:type="spellEnd"/>
      <w:r w:rsidRPr="00C44BDC">
        <w:t xml:space="preserve">     koeficient vsaku v m/s,</w:t>
      </w:r>
    </w:p>
    <w:p w14:paraId="370AEEB3" w14:textId="77777777" w:rsidR="00FC4B0E" w:rsidRPr="00C44BDC" w:rsidRDefault="00FC4B0E" w:rsidP="00FC4B0E">
      <w:proofErr w:type="spellStart"/>
      <w:r w:rsidRPr="00C44BDC">
        <w:t>Q</w:t>
      </w:r>
      <w:r w:rsidRPr="00C44BDC">
        <w:rPr>
          <w:vertAlign w:val="subscript"/>
        </w:rPr>
        <w:t>zk</w:t>
      </w:r>
      <w:proofErr w:type="spellEnd"/>
      <w:r w:rsidRPr="00C44BDC">
        <w:t xml:space="preserve">    přítok vody do průzkumného objektu v m</w:t>
      </w:r>
      <w:r w:rsidRPr="00C44BDC">
        <w:rPr>
          <w:vertAlign w:val="superscript"/>
        </w:rPr>
        <w:t>3</w:t>
      </w:r>
      <w:r w:rsidRPr="00C44BDC">
        <w:t>/s,</w:t>
      </w:r>
    </w:p>
    <w:p w14:paraId="38D1FDE9" w14:textId="77777777" w:rsidR="00FC4B0E" w:rsidRPr="00C44BDC" w:rsidRDefault="00FC4B0E" w:rsidP="00FC4B0E">
      <w:proofErr w:type="spellStart"/>
      <w:r w:rsidRPr="00C44BDC">
        <w:t>A</w:t>
      </w:r>
      <w:r w:rsidRPr="00C44BDC">
        <w:rPr>
          <w:vertAlign w:val="subscript"/>
        </w:rPr>
        <w:t>zk</w:t>
      </w:r>
      <w:proofErr w:type="spellEnd"/>
      <w:r w:rsidRPr="00C44BDC">
        <w:t xml:space="preserve">    zkušební vsakovací plocha během zkoušky v m</w:t>
      </w:r>
      <w:r w:rsidRPr="00C44BDC">
        <w:rPr>
          <w:vertAlign w:val="superscript"/>
        </w:rPr>
        <w:t>2</w:t>
      </w:r>
      <w:r w:rsidRPr="00C44BDC">
        <w:t>,</w:t>
      </w:r>
    </w:p>
    <w:p w14:paraId="2AE56419" w14:textId="77777777" w:rsidR="00FC4B0E" w:rsidRDefault="00FC4B0E" w:rsidP="00FC4B0E">
      <w:pPr>
        <w:pStyle w:val="Text"/>
      </w:pPr>
      <w:r>
        <w:t xml:space="preserve">Přibližný koeficient vsaku ve vsakovací </w:t>
      </w:r>
      <w:r w:rsidRPr="007E1EE7">
        <w:t xml:space="preserve">jámě </w:t>
      </w:r>
      <w:r w:rsidRPr="0066434B">
        <w:rPr>
          <w:b/>
        </w:rPr>
        <w:t xml:space="preserve">VS </w:t>
      </w:r>
      <w:r>
        <w:rPr>
          <w:b/>
        </w:rPr>
        <w:t>3</w:t>
      </w:r>
      <w:r w:rsidRPr="007E1EE7">
        <w:t xml:space="preserve"> vychází na </w:t>
      </w:r>
      <w:r w:rsidRPr="00597856">
        <w:t xml:space="preserve">hodnotu </w:t>
      </w:r>
      <w:proofErr w:type="spellStart"/>
      <w:r w:rsidRPr="0066434B">
        <w:rPr>
          <w:b/>
        </w:rPr>
        <w:t>K</w:t>
      </w:r>
      <w:r w:rsidRPr="0066434B">
        <w:rPr>
          <w:b/>
          <w:vertAlign w:val="subscript"/>
        </w:rPr>
        <w:t>v</w:t>
      </w:r>
      <w:proofErr w:type="spellEnd"/>
      <w:r w:rsidRPr="0066434B">
        <w:rPr>
          <w:b/>
        </w:rPr>
        <w:t xml:space="preserve"> = </w:t>
      </w:r>
      <w:r w:rsidR="00E143E3">
        <w:rPr>
          <w:b/>
        </w:rPr>
        <w:t>4,8</w:t>
      </w:r>
      <w:r w:rsidRPr="0066434B">
        <w:rPr>
          <w:b/>
        </w:rPr>
        <w:t xml:space="preserve"> × 10</w:t>
      </w:r>
      <w:r w:rsidRPr="0066434B">
        <w:rPr>
          <w:b/>
          <w:vertAlign w:val="superscript"/>
        </w:rPr>
        <w:t>-</w:t>
      </w:r>
      <w:r w:rsidR="00E143E3">
        <w:rPr>
          <w:b/>
          <w:vertAlign w:val="superscript"/>
        </w:rPr>
        <w:t>4</w:t>
      </w:r>
      <w:r w:rsidRPr="0066434B">
        <w:rPr>
          <w:b/>
        </w:rPr>
        <w:t xml:space="preserve"> m/s</w:t>
      </w:r>
      <w:r>
        <w:rPr>
          <w:b/>
        </w:rPr>
        <w:t xml:space="preserve"> </w:t>
      </w:r>
      <w:r w:rsidRPr="00EB4F7A">
        <w:t>Hltnost suchých navážek je mimořádná, tomu odpovídá vypočten</w:t>
      </w:r>
      <w:r w:rsidR="00A3473C">
        <w:t>ý</w:t>
      </w:r>
      <w:r w:rsidRPr="00EB4F7A">
        <w:t xml:space="preserve"> </w:t>
      </w:r>
      <w:proofErr w:type="spellStart"/>
      <w:r w:rsidRPr="00EB4F7A">
        <w:t>Kv</w:t>
      </w:r>
      <w:proofErr w:type="spellEnd"/>
      <w:r w:rsidRPr="00EB4F7A">
        <w:t>.</w:t>
      </w:r>
      <w:r>
        <w:rPr>
          <w:b/>
        </w:rPr>
        <w:t xml:space="preserve"> </w:t>
      </w:r>
      <w:r w:rsidRPr="00597856">
        <w:t>Koeficient hydraulické vodivosti horni</w:t>
      </w:r>
      <w:r>
        <w:t>nového prostředí (navážka</w:t>
      </w:r>
      <w:r w:rsidRPr="00597856">
        <w:t xml:space="preserve">) v místě vsaku odhadujeme průměrně na </w:t>
      </w:r>
      <w:proofErr w:type="spellStart"/>
      <w:r w:rsidRPr="00597856">
        <w:t>k</w:t>
      </w:r>
      <w:r w:rsidRPr="00597856">
        <w:rPr>
          <w:vertAlign w:val="subscript"/>
        </w:rPr>
        <w:t>f</w:t>
      </w:r>
      <w:proofErr w:type="spellEnd"/>
      <w:r w:rsidRPr="00597856">
        <w:t xml:space="preserve"> = n × 10 </w:t>
      </w:r>
      <w:r w:rsidRPr="00597856">
        <w:rPr>
          <w:vertAlign w:val="superscript"/>
        </w:rPr>
        <w:t>-4</w:t>
      </w:r>
      <w:r>
        <w:t xml:space="preserve"> m/s</w:t>
      </w:r>
      <w:r w:rsidRPr="00597856">
        <w:t>.</w:t>
      </w:r>
      <w:r>
        <w:t xml:space="preserve"> </w:t>
      </w:r>
      <w:r w:rsidRPr="00724AE5">
        <w:t xml:space="preserve">Ten by také odpovídal měřeným hodnotám při vsakovací zkoušce. </w:t>
      </w:r>
    </w:p>
    <w:p w14:paraId="08BA4014" w14:textId="77777777" w:rsidR="00FC4B0E" w:rsidRDefault="00FC4B0E" w:rsidP="00FC4B0E">
      <w:pPr>
        <w:pStyle w:val="Text"/>
      </w:pPr>
      <w:r>
        <w:t>Provedenými vsakovacími zkouškami lze zájmové území</w:t>
      </w:r>
      <w:r w:rsidR="00A74E3F">
        <w:t>, které je tvořeno hlínami a </w:t>
      </w:r>
      <w:r>
        <w:t xml:space="preserve">navážkami klasifikovat jako dobře propustné pro vodu. Navážky jsou sice dobře propustné, ale nestabilní (hrozí </w:t>
      </w:r>
      <w:proofErr w:type="spellStart"/>
      <w:r>
        <w:t>borcení</w:t>
      </w:r>
      <w:proofErr w:type="spellEnd"/>
      <w:r>
        <w:t xml:space="preserve"> stěn) při namočení. Voda přes navážky protéká do hlín, a dále vertikálním směrem k hladině podzemní vody, která je vázána</w:t>
      </w:r>
      <w:r w:rsidR="00A74E3F">
        <w:t xml:space="preserve"> na kvartérní fluviální písky a </w:t>
      </w:r>
      <w:r>
        <w:t>štěrky řeky Svratky.</w:t>
      </w:r>
    </w:p>
    <w:p w14:paraId="48A3EBF7" w14:textId="77777777" w:rsidR="007565EF" w:rsidRPr="00A74E3F" w:rsidRDefault="007565EF" w:rsidP="00A74E3F">
      <w:pPr>
        <w:pStyle w:val="Nadpis3"/>
      </w:pPr>
      <w:bookmarkStart w:id="90" w:name="_Toc486575078"/>
      <w:r w:rsidRPr="00A74E3F">
        <w:t>Problematika hospodaření se srážkovou vodou</w:t>
      </w:r>
      <w:bookmarkEnd w:id="84"/>
      <w:bookmarkEnd w:id="85"/>
      <w:bookmarkEnd w:id="90"/>
    </w:p>
    <w:p w14:paraId="72A3C26E" w14:textId="77777777" w:rsidR="007565EF" w:rsidRDefault="007565EF" w:rsidP="007565EF">
      <w:pPr>
        <w:pStyle w:val="Text"/>
        <w:rPr>
          <w:b/>
        </w:rPr>
      </w:pPr>
      <w:r>
        <w:t xml:space="preserve">V současné době již existuje v legislativě ČR několik ustanovení o hospodaření s dešťovou vodou. Dosavadní praxe odtoku těchto vod do kanalizace se stává minulostí a u nových staveb bude možná pouze ve výjimečných případech. Pro trvale udržitelný rozvoj – zachování zdrojů vody - nebude akceptovatelné rozvíjet infrastrukturu ve městech a obcích, kde vznikají další nové zpevněné povrchy znemožňující zasakování srážkové vody, bez komplexního programu hospodaření se srážkovou, resp. dešťovou vodou (HDV). Zvláště v podmínkách ČR nebude do budoucnosti žádoucí, aby ze „střechy Evropy“ odtékala nevsáklá srážková voda vodními toky mimo území republiky a tím byly významně ovlivněny zásoby podzemní vody našeho území v návaznosti na zdroje pitné vody pro obyvatelstvo i zdroje vody povrchové. Významným impulzem pro změnu vnímání odvodu srážkových vod ze zpevněných ploch je jejich podíl na zvyšování rizika povodní. Nesmíme pominout ani </w:t>
      </w:r>
      <w:r w:rsidRPr="00A179A9">
        <w:t xml:space="preserve">neustále </w:t>
      </w:r>
      <w:r>
        <w:t xml:space="preserve">se </w:t>
      </w:r>
      <w:r w:rsidRPr="00A179A9">
        <w:t>zvyšuj</w:t>
      </w:r>
      <w:r>
        <w:t>ící</w:t>
      </w:r>
      <w:r w:rsidRPr="00A179A9">
        <w:t xml:space="preserve"> množství odváděných odpa</w:t>
      </w:r>
      <w:r>
        <w:t>dních vod do kanalizací a tím i </w:t>
      </w:r>
      <w:r w:rsidRPr="00A179A9">
        <w:t>potřeba zv</w:t>
      </w:r>
      <w:r>
        <w:t>y</w:t>
      </w:r>
      <w:r w:rsidRPr="00A179A9">
        <w:t>š</w:t>
      </w:r>
      <w:r>
        <w:t>ování</w:t>
      </w:r>
      <w:r w:rsidRPr="00A179A9">
        <w:t xml:space="preserve"> kapacity přetížených kanalizačních sítí</w:t>
      </w:r>
      <w:r>
        <w:t xml:space="preserve">, což </w:t>
      </w:r>
      <w:r w:rsidRPr="00A179A9">
        <w:t>představuje značné finanční náklady.</w:t>
      </w:r>
      <w:r>
        <w:t xml:space="preserve"> Koncept hospodaření se srážkovými vodami se proto v posledním desetiletí dostává do popředí zájmu a </w:t>
      </w:r>
      <w:r w:rsidRPr="00A626E4">
        <w:rPr>
          <w:b/>
        </w:rPr>
        <w:t>v</w:t>
      </w:r>
      <w:r>
        <w:t> </w:t>
      </w:r>
      <w:r w:rsidRPr="00A626E4">
        <w:rPr>
          <w:b/>
        </w:rPr>
        <w:t>novém pojetí se snaží prosazovat decentralizovaný princip, řešení problému srážkových vod v místě vzniku, tedy přímo na stavebním pozemku.</w:t>
      </w:r>
    </w:p>
    <w:p w14:paraId="0973FF64" w14:textId="77777777" w:rsidR="007565EF" w:rsidRDefault="007565EF" w:rsidP="007565EF">
      <w:pPr>
        <w:pStyle w:val="Text"/>
      </w:pPr>
      <w:r>
        <w:t xml:space="preserve">Hospodaření se srážkovými vodami se řídí dvěma hlavními předpisy. Českou technickou normou </w:t>
      </w:r>
      <w:r w:rsidRPr="007D04C7">
        <w:rPr>
          <w:b/>
        </w:rPr>
        <w:t>ČSN 75 9010 Vsakovací zařízení srážkových vod</w:t>
      </w:r>
      <w:r>
        <w:t xml:space="preserve"> a odvětvovou technickou normou vodního hospodářství </w:t>
      </w:r>
      <w:r w:rsidRPr="007D04C7">
        <w:rPr>
          <w:b/>
        </w:rPr>
        <w:t>TNV 75 9011 Hospodaření se srážkovými vodami</w:t>
      </w:r>
      <w:r>
        <w:t>.</w:t>
      </w:r>
    </w:p>
    <w:p w14:paraId="4D8D1BB8" w14:textId="77777777" w:rsidR="007565EF" w:rsidRPr="00896A73" w:rsidRDefault="007565EF" w:rsidP="007565EF">
      <w:pPr>
        <w:pStyle w:val="Text"/>
      </w:pPr>
      <w:r w:rsidRPr="00416EB8">
        <w:rPr>
          <w:b/>
        </w:rPr>
        <w:t>Volba způsobu odvodnění</w:t>
      </w:r>
      <w:r>
        <w:t xml:space="preserve"> stavebního pozemku má z pohledu současných trendů a předpisů tři na sebe navazující priority. V prvním případě to je zasakování srážkových vod do půdního a horninového prostředí (</w:t>
      </w:r>
      <w:r w:rsidRPr="00A626E4">
        <w:rPr>
          <w:b/>
        </w:rPr>
        <w:t>vsakování</w:t>
      </w:r>
      <w:r>
        <w:t xml:space="preserve">) a teprve při jeho nedostatečné vsakovací schopnosti se vsakování kombinuje s retencí (zadržováním v nádrži) a regulovaným odtokem do vsakovacího prvku. Na druhém místě je retence a regulované </w:t>
      </w:r>
      <w:r w:rsidRPr="00A626E4">
        <w:rPr>
          <w:b/>
        </w:rPr>
        <w:t>odvádění srážkových vod do vod povrchových</w:t>
      </w:r>
      <w:r>
        <w:t xml:space="preserve"> (vodního toku) a teprve v případě neproveditelnosti či nepřípustnosti regulovaného odvádění do povrchových vod je možné </w:t>
      </w:r>
      <w:r w:rsidRPr="00A626E4">
        <w:rPr>
          <w:b/>
        </w:rPr>
        <w:t xml:space="preserve">odvodnění retencí a regulovaným odváděním srážkových vod jednotnou kanalizací. </w:t>
      </w:r>
    </w:p>
    <w:p w14:paraId="431719BF" w14:textId="77777777" w:rsidR="007565EF" w:rsidRDefault="007565EF" w:rsidP="007565EF">
      <w:pPr>
        <w:pStyle w:val="Text"/>
      </w:pPr>
      <w:r>
        <w:t xml:space="preserve">Ve vztahu </w:t>
      </w:r>
      <w:r w:rsidRPr="00A626E4">
        <w:rPr>
          <w:b/>
        </w:rPr>
        <w:t>k příjemci srážkových vod</w:t>
      </w:r>
      <w:r>
        <w:t xml:space="preserve"> (ovzduší, půdě, horninovému prostředí, povrchovým tokům, jednotné kanalizaci) se posuzuje </w:t>
      </w:r>
      <w:r>
        <w:rPr>
          <w:b/>
        </w:rPr>
        <w:t xml:space="preserve">přípustnost </w:t>
      </w:r>
      <w:r>
        <w:t xml:space="preserve">určitého způsobu odvodnění, kde jsou nejdůležitějšími kritérii </w:t>
      </w:r>
      <w:r w:rsidRPr="00A626E4">
        <w:rPr>
          <w:b/>
        </w:rPr>
        <w:t>aspekty ochrany podzemních vod, povrchových vod a půdy</w:t>
      </w:r>
      <w:r>
        <w:t>, protože srážkové vody odtékající z urbanizovaného území jsou znečištěny látkami z ovzduší a z povrchu odvodňovaných ploch. Podle stupně znečištění se pak s těmito srážkovými vodami nakládá, přičemž není vhodné směšovat málo a vysoce znečištěné srážkové vody a srážkové vody znečištěné různými typy znečišťujících látek.</w:t>
      </w:r>
    </w:p>
    <w:p w14:paraId="025F059E" w14:textId="77777777" w:rsidR="007565EF" w:rsidRDefault="007565EF" w:rsidP="007565EF">
      <w:pPr>
        <w:pStyle w:val="Text"/>
      </w:pPr>
      <w:r>
        <w:t xml:space="preserve">Na prioritách způsobu odvodnění závisí technická </w:t>
      </w:r>
      <w:r w:rsidRPr="00416EB8">
        <w:rPr>
          <w:b/>
        </w:rPr>
        <w:t>proveditelnost</w:t>
      </w:r>
      <w:r w:rsidRPr="00A2688B">
        <w:rPr>
          <w:b/>
        </w:rPr>
        <w:t xml:space="preserve"> </w:t>
      </w:r>
      <w:r w:rsidRPr="00416EB8">
        <w:rPr>
          <w:b/>
        </w:rPr>
        <w:t>odvodnění.</w:t>
      </w:r>
      <w:r>
        <w:t xml:space="preserve"> Pokud jde o zasakování srážkových vod do půdního a horninového prostředí, musí být u každé stavby realizován </w:t>
      </w:r>
      <w:r w:rsidRPr="00D309F0">
        <w:rPr>
          <w:b/>
        </w:rPr>
        <w:t>geologický průzkum</w:t>
      </w:r>
      <w:r>
        <w:t xml:space="preserve"> </w:t>
      </w:r>
      <w:r w:rsidRPr="00D309F0">
        <w:rPr>
          <w:b/>
        </w:rPr>
        <w:t>pro vsakování</w:t>
      </w:r>
      <w:r>
        <w:t xml:space="preserve"> směřující k získání potřebných poznatků o hydrogeologických, inženýrskogeologických a geotechnických poměrech zkoumané lokality s cílem ověření možnosti vsakování srážkových vod. Řešitelem geologického průzkumu pro vsakování může být fyzická či právnická osoba, která disponuje příslušnými oprávněními k provádění inženýrskogeologických a hydrogeologických průzkumů. K nejdůležitějším aspektům, které rozhodují o proveditelnosti vsakování z geologického hlediska, jsou:</w:t>
      </w:r>
    </w:p>
    <w:p w14:paraId="20D4F10B" w14:textId="77777777" w:rsidR="007565EF" w:rsidRDefault="007565EF" w:rsidP="0011147E">
      <w:pPr>
        <w:numPr>
          <w:ilvl w:val="0"/>
          <w:numId w:val="13"/>
        </w:numPr>
        <w:spacing w:before="0"/>
      </w:pPr>
      <w:r>
        <w:t>M</w:t>
      </w:r>
      <w:r w:rsidRPr="003C3478">
        <w:t xml:space="preserve">ožné </w:t>
      </w:r>
      <w:r>
        <w:t xml:space="preserve">množství </w:t>
      </w:r>
      <w:r w:rsidRPr="003C3478">
        <w:t>srážkové vody</w:t>
      </w:r>
      <w:r>
        <w:t>, které lze</w:t>
      </w:r>
      <w:r w:rsidRPr="003C3478">
        <w:t xml:space="preserve"> v lokalitě vsakovat. </w:t>
      </w:r>
      <w:r w:rsidRPr="00C42260">
        <w:rPr>
          <w:b/>
        </w:rPr>
        <w:t>Vsak srážkových vod může být prováděn v hloubce minimálně 1 m nad hladinou podzemní vody</w:t>
      </w:r>
      <w:r>
        <w:rPr>
          <w:b/>
        </w:rPr>
        <w:t>!</w:t>
      </w:r>
      <w:r w:rsidRPr="003C3478">
        <w:t xml:space="preserve"> </w:t>
      </w:r>
      <w:r>
        <w:t>M</w:t>
      </w:r>
      <w:r w:rsidRPr="003C3478">
        <w:t>nožství vsakované vody („hltnost“ objektů) je podmíněna propustnosti hornin.</w:t>
      </w:r>
    </w:p>
    <w:p w14:paraId="62AA96C4" w14:textId="77777777" w:rsidR="007565EF" w:rsidRPr="003C3478" w:rsidRDefault="007565EF" w:rsidP="0011147E">
      <w:pPr>
        <w:numPr>
          <w:ilvl w:val="0"/>
          <w:numId w:val="13"/>
        </w:numPr>
        <w:spacing w:before="0"/>
      </w:pPr>
      <w:r w:rsidRPr="004E06CB">
        <w:rPr>
          <w:b/>
        </w:rPr>
        <w:t>Mocnosti pokryvných vrstev</w:t>
      </w:r>
      <w:r>
        <w:t>, které ovlivňují konstrukční řešení vsakování.</w:t>
      </w:r>
    </w:p>
    <w:p w14:paraId="4D4312D8" w14:textId="77777777" w:rsidR="007565EF" w:rsidRPr="003C3478" w:rsidRDefault="007565EF" w:rsidP="0011147E">
      <w:pPr>
        <w:numPr>
          <w:ilvl w:val="0"/>
          <w:numId w:val="13"/>
        </w:numPr>
        <w:spacing w:before="0"/>
      </w:pPr>
      <w:r>
        <w:t>O</w:t>
      </w:r>
      <w:r w:rsidRPr="003C3478">
        <w:t>vlivněn</w:t>
      </w:r>
      <w:r>
        <w:t>í současných</w:t>
      </w:r>
      <w:r w:rsidRPr="003C3478">
        <w:t xml:space="preserve"> hydrogeologick</w:t>
      </w:r>
      <w:r>
        <w:t>ých</w:t>
      </w:r>
      <w:r w:rsidRPr="003C3478">
        <w:t xml:space="preserve"> poměr</w:t>
      </w:r>
      <w:r>
        <w:t>ů</w:t>
      </w:r>
      <w:r w:rsidRPr="003C3478">
        <w:t xml:space="preserve"> v lokalitě. Vsakováním srážkových vod nesmí dojít k </w:t>
      </w:r>
      <w:r w:rsidRPr="004E06CB">
        <w:rPr>
          <w:b/>
        </w:rPr>
        <w:t>negativnímu ovlivnění stávajících hydrogeologických poměrů</w:t>
      </w:r>
      <w:r w:rsidRPr="003C3478">
        <w:t xml:space="preserve"> lokality.</w:t>
      </w:r>
    </w:p>
    <w:p w14:paraId="72F4CA6A" w14:textId="77777777" w:rsidR="007565EF" w:rsidRPr="003C3478" w:rsidRDefault="007565EF" w:rsidP="0011147E">
      <w:pPr>
        <w:numPr>
          <w:ilvl w:val="0"/>
          <w:numId w:val="13"/>
        </w:numPr>
        <w:spacing w:before="0"/>
      </w:pPr>
      <w:r w:rsidRPr="003C3478">
        <w:t>Definov</w:t>
      </w:r>
      <w:r>
        <w:t>ání</w:t>
      </w:r>
      <w:r w:rsidRPr="003C3478">
        <w:t xml:space="preserve"> </w:t>
      </w:r>
      <w:r w:rsidRPr="004E06CB">
        <w:rPr>
          <w:b/>
        </w:rPr>
        <w:t>okrajových podmínek vrstvy</w:t>
      </w:r>
      <w:r w:rsidRPr="003C3478">
        <w:t xml:space="preserve"> (vrstev, souvrství, hydrogeologického kolektoru), do které se bude srážková voda vsakovat. </w:t>
      </w:r>
    </w:p>
    <w:p w14:paraId="02CFE7AB" w14:textId="77777777" w:rsidR="007565EF" w:rsidRPr="003C3478" w:rsidRDefault="007565EF" w:rsidP="0011147E">
      <w:pPr>
        <w:numPr>
          <w:ilvl w:val="0"/>
          <w:numId w:val="13"/>
        </w:numPr>
        <w:spacing w:before="0"/>
      </w:pPr>
      <w:r w:rsidRPr="003C3478">
        <w:t>Posou</w:t>
      </w:r>
      <w:r>
        <w:t>zení</w:t>
      </w:r>
      <w:r w:rsidRPr="003C3478">
        <w:t xml:space="preserve"> </w:t>
      </w:r>
      <w:r w:rsidRPr="004E06CB">
        <w:rPr>
          <w:b/>
        </w:rPr>
        <w:t>kvalitativních ukazatelů vsakující vody</w:t>
      </w:r>
      <w:r w:rsidRPr="003C3478">
        <w:t xml:space="preserve"> a současně posou</w:t>
      </w:r>
      <w:r>
        <w:t>zení</w:t>
      </w:r>
      <w:r w:rsidRPr="003C3478">
        <w:t xml:space="preserve">, zda nedojde k výraznému </w:t>
      </w:r>
      <w:proofErr w:type="spellStart"/>
      <w:r w:rsidRPr="003C3478">
        <w:t>hydrogeochemickému</w:t>
      </w:r>
      <w:proofErr w:type="spellEnd"/>
      <w:r w:rsidRPr="003C3478">
        <w:t xml:space="preserve"> ovlivnění podzemní vody v lokalitě. Kvalita vsakovaných srážkových vod nesmí ohrožovat kvalitu podzemních vod, musí tedy jít o vody neznečištěné nebo přečištěné.</w:t>
      </w:r>
    </w:p>
    <w:p w14:paraId="58BD4F48" w14:textId="77777777" w:rsidR="007565EF" w:rsidRDefault="007565EF" w:rsidP="0011147E">
      <w:pPr>
        <w:numPr>
          <w:ilvl w:val="0"/>
          <w:numId w:val="13"/>
        </w:numPr>
        <w:spacing w:before="0"/>
      </w:pPr>
      <w:r>
        <w:t>Posouzení, že</w:t>
      </w:r>
      <w:r w:rsidRPr="003C3478">
        <w:t xml:space="preserve"> nedojde k </w:t>
      </w:r>
      <w:r w:rsidRPr="004E06CB">
        <w:rPr>
          <w:b/>
        </w:rPr>
        <w:t>negativnímu ovlivnění základových poměrů</w:t>
      </w:r>
      <w:r>
        <w:t xml:space="preserve"> na lokalitě (v </w:t>
      </w:r>
      <w:r w:rsidRPr="003C3478">
        <w:t>případě vsakování významného objemu vody).</w:t>
      </w:r>
    </w:p>
    <w:p w14:paraId="27FA30F5" w14:textId="77777777" w:rsidR="007565EF" w:rsidRPr="003C3478" w:rsidRDefault="007565EF" w:rsidP="0011147E">
      <w:pPr>
        <w:numPr>
          <w:ilvl w:val="0"/>
          <w:numId w:val="13"/>
        </w:numPr>
        <w:spacing w:before="0"/>
      </w:pPr>
      <w:r w:rsidRPr="004E06CB">
        <w:rPr>
          <w:b/>
        </w:rPr>
        <w:t>Sousedské</w:t>
      </w:r>
      <w:r>
        <w:t xml:space="preserve"> </w:t>
      </w:r>
      <w:r w:rsidRPr="004E06CB">
        <w:rPr>
          <w:b/>
        </w:rPr>
        <w:t>právní vztahy</w:t>
      </w:r>
      <w:r>
        <w:t>.</w:t>
      </w:r>
    </w:p>
    <w:p w14:paraId="361E8F15" w14:textId="77777777" w:rsidR="007565EF" w:rsidRDefault="007565EF" w:rsidP="007565EF">
      <w:pPr>
        <w:pStyle w:val="Text"/>
      </w:pPr>
      <w:r w:rsidRPr="007D3EED">
        <w:rPr>
          <w:i/>
        </w:rPr>
        <w:t>Geologický průzkum pro vsakování</w:t>
      </w:r>
      <w:r>
        <w:t xml:space="preserve"> se v závislosti na </w:t>
      </w:r>
      <w:r w:rsidRPr="008154F7">
        <w:rPr>
          <w:b/>
        </w:rPr>
        <w:t>druhu staveb</w:t>
      </w:r>
      <w:r>
        <w:t xml:space="preserve"> (odvodňovaná plocha je menší nebo větší než 200 m</w:t>
      </w:r>
      <w:r>
        <w:rPr>
          <w:vertAlign w:val="superscript"/>
        </w:rPr>
        <w:t>2</w:t>
      </w:r>
      <w:r>
        <w:t xml:space="preserve">) a </w:t>
      </w:r>
      <w:r w:rsidRPr="008154F7">
        <w:rPr>
          <w:b/>
        </w:rPr>
        <w:t>přírodních poměrech</w:t>
      </w:r>
      <w:r>
        <w:t xml:space="preserve"> (jednoduché nebo složité) dělí na etapy: </w:t>
      </w:r>
      <w:r w:rsidRPr="008154F7">
        <w:rPr>
          <w:b/>
        </w:rPr>
        <w:t>orientační</w:t>
      </w:r>
      <w:r>
        <w:t xml:space="preserve"> průzkum, </w:t>
      </w:r>
      <w:r w:rsidRPr="008154F7">
        <w:rPr>
          <w:b/>
        </w:rPr>
        <w:t>podrobný</w:t>
      </w:r>
      <w:r>
        <w:t xml:space="preserve"> průzkum, </w:t>
      </w:r>
      <w:r w:rsidRPr="008154F7">
        <w:rPr>
          <w:b/>
        </w:rPr>
        <w:t>doplňkový</w:t>
      </w:r>
      <w:r>
        <w:t xml:space="preserve"> průzkum a </w:t>
      </w:r>
      <w:r w:rsidRPr="008154F7">
        <w:rPr>
          <w:b/>
        </w:rPr>
        <w:t>analýzu rizik</w:t>
      </w:r>
      <w:r>
        <w:t xml:space="preserve"> při realizaci vsakování v případě, že složité poměry na lokalitě mohou vést k ohrožení významného vodního zdroje nebo v případě požadavku dotčených orgánů státní správy. </w:t>
      </w:r>
      <w:r w:rsidRPr="008F680B">
        <w:rPr>
          <w:b/>
        </w:rPr>
        <w:t>Každá etapa geologického průzkumu má předepsaný počet terénních a laboratorních prací!</w:t>
      </w:r>
    </w:p>
    <w:p w14:paraId="27B243C6" w14:textId="77777777" w:rsidR="007565EF" w:rsidRDefault="007565EF" w:rsidP="007565EF">
      <w:pPr>
        <w:pStyle w:val="Text"/>
      </w:pPr>
      <w:r>
        <w:t xml:space="preserve">K dalším aspektům, které ovlivňují technické řešení vsakování, patří </w:t>
      </w:r>
      <w:r w:rsidRPr="008154F7">
        <w:rPr>
          <w:b/>
        </w:rPr>
        <w:t>prostorové možnosti</w:t>
      </w:r>
      <w:r>
        <w:t xml:space="preserve">, rozhodující o velikosti vsakovací plochy a retenčním objemu vsakovacího zařízení nebo o podzemním či povrchovém vsakování, </w:t>
      </w:r>
      <w:r w:rsidRPr="008154F7">
        <w:rPr>
          <w:b/>
        </w:rPr>
        <w:t>poměr odvodňované plochy a vsakovací plochy</w:t>
      </w:r>
      <w:r>
        <w:t xml:space="preserve"> a také </w:t>
      </w:r>
      <w:r w:rsidRPr="008154F7">
        <w:rPr>
          <w:b/>
        </w:rPr>
        <w:t>sklon terénu</w:t>
      </w:r>
      <w:r>
        <w:t xml:space="preserve">. </w:t>
      </w:r>
    </w:p>
    <w:p w14:paraId="37D795D6" w14:textId="77777777" w:rsidR="007565EF" w:rsidRPr="003D0035" w:rsidRDefault="007565EF" w:rsidP="007565EF">
      <w:pPr>
        <w:pStyle w:val="Text"/>
      </w:pPr>
      <w:r>
        <w:t xml:space="preserve">V závislosti na typu plochy jsou srážkové vody z hlediska znečištění klasifikovány jako </w:t>
      </w:r>
      <w:r w:rsidRPr="00502527">
        <w:rPr>
          <w:b/>
        </w:rPr>
        <w:t>srážkové vody pro vsakování přípustné</w:t>
      </w:r>
      <w:r>
        <w:rPr>
          <w:b/>
        </w:rPr>
        <w:t xml:space="preserve">, podmínečně přípustné </w:t>
      </w:r>
      <w:r>
        <w:t xml:space="preserve">a srážkové vody </w:t>
      </w:r>
      <w:r w:rsidRPr="003D0035">
        <w:rPr>
          <w:b/>
        </w:rPr>
        <w:t>potenciálně</w:t>
      </w:r>
      <w:r>
        <w:rPr>
          <w:b/>
        </w:rPr>
        <w:t xml:space="preserve"> vysoce znečištěné </w:t>
      </w:r>
      <w:r>
        <w:t>z výrazněji znečištěných ploch. Vody přípustné se pak mohou vsakovat přes povrchové i podzemní vsakovací zařízení, vody podmínečně přípustné přes zatravněnou humusovou vrstvu nebo podzemními zařízeními po předchozím předčištění a vody potenciálně vysoce znečištěné lze ve výjimečných případech vsakovat po předčištění celého jejich objemu a prokazovat jejich jakost vzorkováním (nutný je souhlas vodoprávního úřadu).</w:t>
      </w:r>
    </w:p>
    <w:p w14:paraId="4054A657" w14:textId="77777777" w:rsidR="007565EF" w:rsidRDefault="007565EF" w:rsidP="007565EF">
      <w:pPr>
        <w:pStyle w:val="Text"/>
      </w:pPr>
      <w:r>
        <w:t xml:space="preserve">Pokud se týče </w:t>
      </w:r>
      <w:r w:rsidRPr="007D3EED">
        <w:rPr>
          <w:i/>
        </w:rPr>
        <w:t>volby technického řešení zasakování</w:t>
      </w:r>
      <w:r>
        <w:t xml:space="preserve"> je přednostním způsobem </w:t>
      </w:r>
      <w:r w:rsidRPr="00065023">
        <w:rPr>
          <w:b/>
        </w:rPr>
        <w:t>povrchové</w:t>
      </w:r>
      <w:r>
        <w:t xml:space="preserve"> </w:t>
      </w:r>
      <w:r w:rsidRPr="00065023">
        <w:rPr>
          <w:b/>
        </w:rPr>
        <w:t>plošné vsakování přes souvislou zatravněnou humusovou vrstvu</w:t>
      </w:r>
      <w:r>
        <w:t xml:space="preserve"> nebo decentrální v </w:t>
      </w:r>
      <w:proofErr w:type="spellStart"/>
      <w:r>
        <w:t>průlehu</w:t>
      </w:r>
      <w:proofErr w:type="spellEnd"/>
      <w:r>
        <w:t xml:space="preserve">, který může být doplněn rýhou. V tomto případě je účinnost čištění srážkových vod nejvyšší. Vsakování v centrální vsakovací nádrži nebo v systému </w:t>
      </w:r>
      <w:proofErr w:type="spellStart"/>
      <w:r>
        <w:t>průlehů</w:t>
      </w:r>
      <w:proofErr w:type="spellEnd"/>
      <w:r>
        <w:t xml:space="preserve"> a rýh bez zatravnění a humusové vrstvy má v důsledku vyššího hydraulického zatížení nízkou účinnost čištění. </w:t>
      </w:r>
    </w:p>
    <w:p w14:paraId="391CC6EE" w14:textId="77777777" w:rsidR="007565EF" w:rsidRDefault="007565EF" w:rsidP="007565EF">
      <w:pPr>
        <w:pStyle w:val="Text"/>
      </w:pPr>
      <w:r w:rsidRPr="00D531D2">
        <w:t>U podzemních vsakovacích zařízení s přímým vsakem do propustných vrstev horninového</w:t>
      </w:r>
      <w:r>
        <w:t xml:space="preserve"> </w:t>
      </w:r>
      <w:r w:rsidRPr="00D531D2">
        <w:t>prostředí jsou preferována zařízení liniová nebo plošná</w:t>
      </w:r>
      <w:r>
        <w:t xml:space="preserve"> (rýhy nebo prostory </w:t>
      </w:r>
      <w:r w:rsidRPr="00297344">
        <w:t>vyplněné</w:t>
      </w:r>
      <w:r>
        <w:t xml:space="preserve"> štěrkem nebo vsakovacími bloky) před bodovými (vsakovací šachty či vrty).</w:t>
      </w:r>
    </w:p>
    <w:p w14:paraId="0B1FD7C1" w14:textId="77777777" w:rsidR="007565EF" w:rsidRDefault="007565EF" w:rsidP="007565EF">
      <w:pPr>
        <w:pStyle w:val="Text"/>
      </w:pPr>
      <w:r>
        <w:t xml:space="preserve">V případech, že nelze na pozemku srážkové vody zasakovat, se uvažuje možnost jejich </w:t>
      </w:r>
      <w:r w:rsidRPr="00B90E30">
        <w:rPr>
          <w:b/>
        </w:rPr>
        <w:t>odvádění do povrchových vod</w:t>
      </w:r>
      <w:r>
        <w:t xml:space="preserve"> a to z hlediska </w:t>
      </w:r>
      <w:r w:rsidRPr="007D3EED">
        <w:rPr>
          <w:i/>
        </w:rPr>
        <w:t xml:space="preserve">proveditelnosti </w:t>
      </w:r>
      <w:r>
        <w:t xml:space="preserve">a </w:t>
      </w:r>
      <w:r w:rsidRPr="007D3EED">
        <w:rPr>
          <w:i/>
        </w:rPr>
        <w:t>přípustnosti.</w:t>
      </w:r>
      <w:r>
        <w:t xml:space="preserve"> </w:t>
      </w:r>
    </w:p>
    <w:p w14:paraId="0D8A2DF9" w14:textId="77777777" w:rsidR="007565EF" w:rsidRDefault="007565EF" w:rsidP="007565EF">
      <w:pPr>
        <w:pStyle w:val="Text"/>
      </w:pPr>
      <w:r w:rsidRPr="007D3EED">
        <w:rPr>
          <w:i/>
        </w:rPr>
        <w:t>Proveditelnost</w:t>
      </w:r>
      <w:r>
        <w:t xml:space="preserve"> se u každé stavby posuzuje terénním průzkumem podmínek pro odvádění srážkových vod z hlediska </w:t>
      </w:r>
      <w:r w:rsidRPr="007D3EED">
        <w:rPr>
          <w:b/>
        </w:rPr>
        <w:t>dostupnosti</w:t>
      </w:r>
      <w:r>
        <w:t xml:space="preserve"> povrchových vod, svodnic nebo dešťové kanalizace a závisí na vzdálenosti odvodňované stavby od napojení do povrchových vod, svodnic nebo dešťové kanalizace, dále na </w:t>
      </w:r>
      <w:r w:rsidRPr="007D3EED">
        <w:rPr>
          <w:b/>
        </w:rPr>
        <w:t>výškových poměrech území</w:t>
      </w:r>
      <w:r>
        <w:t xml:space="preserve"> a </w:t>
      </w:r>
      <w:r w:rsidRPr="007D3EED">
        <w:rPr>
          <w:b/>
        </w:rPr>
        <w:t>majetkoprávních vztazích</w:t>
      </w:r>
      <w:r>
        <w:t xml:space="preserve">. Jednoduché stavby se mohou napojit do vzdálenosti nepřesahující 100 m, větší stavby až 500 m. </w:t>
      </w:r>
      <w:r w:rsidRPr="007D3EED">
        <w:rPr>
          <w:i/>
        </w:rPr>
        <w:t>Přípustnost</w:t>
      </w:r>
      <w:r>
        <w:t xml:space="preserve"> odvádění srážkových vod do vod povrchových závisí na </w:t>
      </w:r>
      <w:r w:rsidRPr="007D3EED">
        <w:rPr>
          <w:b/>
        </w:rPr>
        <w:t>míře a druhu znečištění</w:t>
      </w:r>
      <w:r>
        <w:t xml:space="preserve">, </w:t>
      </w:r>
      <w:r w:rsidRPr="007D3EED">
        <w:rPr>
          <w:b/>
        </w:rPr>
        <w:t>ochraně povrchových vod</w:t>
      </w:r>
      <w:r>
        <w:t xml:space="preserve"> (chovné vody, vodárenské účely) a </w:t>
      </w:r>
      <w:r>
        <w:rPr>
          <w:b/>
        </w:rPr>
        <w:t>ohrožení</w:t>
      </w:r>
      <w:r>
        <w:t xml:space="preserve"> </w:t>
      </w:r>
      <w:r w:rsidRPr="007D3EED">
        <w:rPr>
          <w:b/>
        </w:rPr>
        <w:t>vodních</w:t>
      </w:r>
      <w:r>
        <w:t xml:space="preserve"> </w:t>
      </w:r>
      <w:r w:rsidRPr="007D3EED">
        <w:rPr>
          <w:b/>
        </w:rPr>
        <w:t>toků hydrobiologickým stresem</w:t>
      </w:r>
      <w:r>
        <w:t xml:space="preserve"> způsobeným nárazovým přítokem srážkových vod. Preferovaným způsobem je odvodnění srážkových vod svodnicemi, což podporuje výpar a snižuje kulminační odtoky.</w:t>
      </w:r>
    </w:p>
    <w:p w14:paraId="73A80C37" w14:textId="77777777" w:rsidR="007565EF" w:rsidRDefault="007565EF" w:rsidP="007565EF">
      <w:pPr>
        <w:pStyle w:val="Text"/>
        <w:rPr>
          <w:i/>
        </w:rPr>
      </w:pPr>
      <w:r w:rsidRPr="007D3EED">
        <w:t>O</w:t>
      </w:r>
      <w:r>
        <w:rPr>
          <w:b/>
        </w:rPr>
        <w:t xml:space="preserve"> odvádění srážkových vod do jednotné kanalizace </w:t>
      </w:r>
      <w:r>
        <w:t xml:space="preserve">se uvažuje až po zjištění, že není možné srážkové vody zasakovat nebo odvádět do povrchových vod, v závislosti na jeho </w:t>
      </w:r>
      <w:r>
        <w:rPr>
          <w:i/>
        </w:rPr>
        <w:t xml:space="preserve">proveditelnosti </w:t>
      </w:r>
      <w:r>
        <w:t>a </w:t>
      </w:r>
      <w:r>
        <w:rPr>
          <w:i/>
        </w:rPr>
        <w:t>přípustnosti.</w:t>
      </w:r>
    </w:p>
    <w:p w14:paraId="62865F3C" w14:textId="77777777" w:rsidR="007565EF" w:rsidRDefault="007565EF" w:rsidP="007565EF">
      <w:pPr>
        <w:pStyle w:val="Text"/>
      </w:pPr>
      <w:r>
        <w:rPr>
          <w:i/>
        </w:rPr>
        <w:t xml:space="preserve">Proveditelnost </w:t>
      </w:r>
      <w:r>
        <w:t xml:space="preserve">se u každé stavby posuzuje z hlediska dostupnosti jednotlivých stok a vzdálenosti odvodňované stavby od napojení na jednotnou kanalizaci, výškových poměrů území a majetkoprávních vztahů. U jednoduchých staveb se považuje za proveditelné napojení do vzdálenosti nepřesahující 100 m, u složitých staveb až 500 m. </w:t>
      </w:r>
      <w:r>
        <w:rPr>
          <w:i/>
        </w:rPr>
        <w:t xml:space="preserve">Přípustnost </w:t>
      </w:r>
      <w:r>
        <w:t xml:space="preserve">připojení srážkových vod do jednotné kanalizace závisí na nepřekročení ukazatelů znečištění stanovené v kanalizačním řádu pro odpadní vody a na množství odváděné srážkové vody. Preferovaným způsobem odvedení srážkových </w:t>
      </w:r>
      <w:r w:rsidRPr="00297344">
        <w:t>vod</w:t>
      </w:r>
      <w:r>
        <w:t xml:space="preserve"> do jednotné kanalizace je odvedení svodnicemi, čímž je podporován výpar a snižován kulminační odtok. Před zaústěním srážkových vod do jednotné kanalizace je zapotřebí realizovat opatření zamezující vzniku nerozpuštěných a přítomnosti ropných látek.</w:t>
      </w:r>
    </w:p>
    <w:p w14:paraId="6C8DF3A1" w14:textId="77777777" w:rsidR="007565EF" w:rsidRDefault="007565EF" w:rsidP="007565EF">
      <w:pPr>
        <w:pStyle w:val="Text"/>
        <w:rPr>
          <w:i/>
        </w:rPr>
      </w:pPr>
      <w:r>
        <w:rPr>
          <w:b/>
        </w:rPr>
        <w:t xml:space="preserve">Technické řešení odvodnění (objekty a zařízení) </w:t>
      </w:r>
      <w:r>
        <w:t>směřuje v první řadě ke snížení či </w:t>
      </w:r>
      <w:r w:rsidRPr="00047104">
        <w:t>prevenci srážkového odtoku přímo u zdroje.</w:t>
      </w:r>
      <w:r>
        <w:t xml:space="preserve"> Takovými zařízeními jsou </w:t>
      </w:r>
      <w:r w:rsidR="00A74E3F">
        <w:rPr>
          <w:i/>
        </w:rPr>
        <w:t>vegetační a </w:t>
      </w:r>
      <w:r>
        <w:rPr>
          <w:i/>
        </w:rPr>
        <w:t xml:space="preserve">štěrkové střechy </w:t>
      </w:r>
      <w:r>
        <w:t xml:space="preserve">(extenzivní nebo intenzivní – zahrady) a </w:t>
      </w:r>
      <w:r>
        <w:rPr>
          <w:i/>
        </w:rPr>
        <w:t xml:space="preserve">propustné zpevněné povrchy </w:t>
      </w:r>
      <w:r>
        <w:t xml:space="preserve">(dlažba, rošty, zatravněný štěrk). Na dalším místě je pak </w:t>
      </w:r>
      <w:r>
        <w:rPr>
          <w:i/>
        </w:rPr>
        <w:t xml:space="preserve">akumulace a využívání srážkové vody </w:t>
      </w:r>
      <w:r>
        <w:t xml:space="preserve">a </w:t>
      </w:r>
      <w:r>
        <w:rPr>
          <w:i/>
        </w:rPr>
        <w:t xml:space="preserve">vsakování srážkové vody, </w:t>
      </w:r>
      <w:r>
        <w:t xml:space="preserve">kdy je upřednostňováno </w:t>
      </w:r>
      <w:r w:rsidRPr="00594481">
        <w:rPr>
          <w:i/>
        </w:rPr>
        <w:t>povrchov</w:t>
      </w:r>
      <w:r>
        <w:rPr>
          <w:i/>
        </w:rPr>
        <w:t>é</w:t>
      </w:r>
      <w:r w:rsidRPr="00594481">
        <w:rPr>
          <w:i/>
        </w:rPr>
        <w:t xml:space="preserve"> vsakování</w:t>
      </w:r>
      <w:r>
        <w:t xml:space="preserve"> (plošné, </w:t>
      </w:r>
      <w:proofErr w:type="spellStart"/>
      <w:r>
        <w:t>průleh</w:t>
      </w:r>
      <w:proofErr w:type="spellEnd"/>
      <w:r>
        <w:t xml:space="preserve">, rýha, vsakovací nádrž) před </w:t>
      </w:r>
      <w:r>
        <w:rPr>
          <w:i/>
        </w:rPr>
        <w:t>p</w:t>
      </w:r>
      <w:r w:rsidRPr="00594481">
        <w:rPr>
          <w:i/>
        </w:rPr>
        <w:t>odzemní</w:t>
      </w:r>
      <w:r>
        <w:rPr>
          <w:i/>
        </w:rPr>
        <w:t>m</w:t>
      </w:r>
      <w:r w:rsidRPr="00594481">
        <w:rPr>
          <w:i/>
        </w:rPr>
        <w:t xml:space="preserve"> vsakování</w:t>
      </w:r>
      <w:r>
        <w:rPr>
          <w:i/>
        </w:rPr>
        <w:t xml:space="preserve">m </w:t>
      </w:r>
      <w:r>
        <w:t xml:space="preserve">(vsakovací rýha, prostorem vyplněný štěrkem nebo bloky nebo vsakovací šachta). Následuje </w:t>
      </w:r>
      <w:r>
        <w:rPr>
          <w:i/>
        </w:rPr>
        <w:t>vsakování s regulovaným odtokem.</w:t>
      </w:r>
    </w:p>
    <w:p w14:paraId="714CEA30" w14:textId="77777777" w:rsidR="007565EF" w:rsidRDefault="007565EF" w:rsidP="007565EF">
      <w:pPr>
        <w:pStyle w:val="Text"/>
        <w:rPr>
          <w:i/>
        </w:rPr>
      </w:pPr>
      <w:r>
        <w:t xml:space="preserve">Při </w:t>
      </w:r>
      <w:r w:rsidRPr="00D27D72">
        <w:rPr>
          <w:i/>
        </w:rPr>
        <w:t>odvádění srážkových vod do povrchových vod</w:t>
      </w:r>
      <w:r>
        <w:t xml:space="preserve"> je zpravidla nutné zdržení odtoku prostřednictvím retenčního objektu, což jsou suché retenční nádrže – poldry, podzemní retenční nádrže, retenční dešťové nádrže se zásobním prostorem a umělé mokřady. Podobně je nutné zdržení odtoku prostřednictvím retenčního oběhu i při </w:t>
      </w:r>
      <w:r>
        <w:rPr>
          <w:i/>
        </w:rPr>
        <w:t>odvádění srážkových vod do jednotné kanalizace.</w:t>
      </w:r>
    </w:p>
    <w:p w14:paraId="3C80B191" w14:textId="77777777" w:rsidR="007565EF" w:rsidRDefault="007565EF" w:rsidP="007565EF">
      <w:pPr>
        <w:pStyle w:val="Text"/>
      </w:pPr>
      <w:r>
        <w:rPr>
          <w:b/>
        </w:rPr>
        <w:t xml:space="preserve">Dimenzování objektů </w:t>
      </w:r>
      <w:r>
        <w:t>závisí na velikosti odvodňované plochy a na složitosti systému odvodnění a je součásti české technické normy ČSN 75 9010 Vsakovací zařízení srážkových vod. Pro každý vybudovaný objekt a zařízení musí být stanoven jeho vlastník, který bude po doko</w:t>
      </w:r>
      <w:r w:rsidRPr="00297344">
        <w:t>nč</w:t>
      </w:r>
      <w:r>
        <w:t>ení díla odpovědný za jeho provozování a údržbu.</w:t>
      </w:r>
    </w:p>
    <w:p w14:paraId="7C61227B" w14:textId="77777777" w:rsidR="007565EF" w:rsidRDefault="007565EF" w:rsidP="007565EF">
      <w:pPr>
        <w:pStyle w:val="Text"/>
      </w:pPr>
      <w:r>
        <w:t>V kontextu narůstající extremity počasí se výrazně zvyšuje význam konceptu HSV z hlediska zajištění vody pro stabilizaci klimatu a hydrologického cyklu. Pokud se podaří srážku zadržet v místě jejího vzniku, bude k dispozici na dobu beze srážek – na dobu sucha.</w:t>
      </w:r>
    </w:p>
    <w:p w14:paraId="5DE4240C" w14:textId="77777777" w:rsidR="00FE0C85" w:rsidRDefault="00FE0C85" w:rsidP="00FE0C85">
      <w:pPr>
        <w:pStyle w:val="Nadpis2"/>
        <w:numPr>
          <w:ilvl w:val="1"/>
          <w:numId w:val="1"/>
        </w:numPr>
        <w:ind w:left="578" w:hanging="578"/>
      </w:pPr>
      <w:bookmarkStart w:id="91" w:name="_Toc486575079"/>
      <w:r>
        <w:t>Ověření kvality zemin</w:t>
      </w:r>
      <w:bookmarkEnd w:id="91"/>
    </w:p>
    <w:p w14:paraId="41C9EF68" w14:textId="77777777" w:rsidR="00E308B9" w:rsidRDefault="00E308B9" w:rsidP="00E308B9">
      <w:pPr>
        <w:rPr>
          <w:szCs w:val="24"/>
        </w:rPr>
      </w:pPr>
      <w:r>
        <w:rPr>
          <w:szCs w:val="24"/>
        </w:rPr>
        <w:t>Areál ČOV prošel v minulosti rozsáhlou výstavbou, demolicí a úpravou terénu, během které bylo do areálu dovezeno výrazné množství materiálu (navážky), který mohl obsahovat nepřirozené látky oproti původnímu horninovému prostředí. Proto byly v rámci průzkumných prací odebrány celkem čtyři vzorky zeminy jednotlivě z vrtů J219, J226, HV-207 a J210 pro stanovení na obsah t</w:t>
      </w:r>
      <w:r w:rsidR="002F5C9F">
        <w:rPr>
          <w:szCs w:val="24"/>
        </w:rPr>
        <w:t>oxických</w:t>
      </w:r>
      <w:r>
        <w:rPr>
          <w:szCs w:val="24"/>
        </w:rPr>
        <w:t xml:space="preserve"> kovů (arsen, kadmium, olovo, rtuť, měď a nikl), skupiny těkavých látek BTEX (benzen, toluen, </w:t>
      </w:r>
      <w:proofErr w:type="spellStart"/>
      <w:r>
        <w:rPr>
          <w:szCs w:val="24"/>
        </w:rPr>
        <w:t>ethlybenzen</w:t>
      </w:r>
      <w:proofErr w:type="spellEnd"/>
      <w:r>
        <w:rPr>
          <w:szCs w:val="24"/>
        </w:rPr>
        <w:t xml:space="preserve"> a xyleny), chlorované uhlovodíky </w:t>
      </w:r>
      <w:r w:rsidR="00A3473C">
        <w:rPr>
          <w:szCs w:val="24"/>
        </w:rPr>
        <w:br/>
      </w:r>
      <w:r>
        <w:rPr>
          <w:szCs w:val="24"/>
        </w:rPr>
        <w:t>(</w:t>
      </w:r>
      <w:r w:rsidRPr="00DE67CC">
        <w:rPr>
          <w:szCs w:val="24"/>
        </w:rPr>
        <w:t>cis-1,2-dichlorethen</w:t>
      </w:r>
      <w:r>
        <w:rPr>
          <w:szCs w:val="24"/>
        </w:rPr>
        <w:t xml:space="preserve">, </w:t>
      </w:r>
      <w:proofErr w:type="spellStart"/>
      <w:r w:rsidRPr="00DE67CC">
        <w:rPr>
          <w:szCs w:val="24"/>
        </w:rPr>
        <w:t>trichlorethen</w:t>
      </w:r>
      <w:proofErr w:type="spellEnd"/>
      <w:r>
        <w:rPr>
          <w:szCs w:val="24"/>
        </w:rPr>
        <w:t xml:space="preserve">, </w:t>
      </w:r>
      <w:proofErr w:type="spellStart"/>
      <w:r w:rsidRPr="00DE67CC">
        <w:rPr>
          <w:szCs w:val="24"/>
        </w:rPr>
        <w:t>tetrachlorethen</w:t>
      </w:r>
      <w:proofErr w:type="spellEnd"/>
      <w:r>
        <w:rPr>
          <w:szCs w:val="24"/>
        </w:rPr>
        <w:t>) a látek skupiny C</w:t>
      </w:r>
      <w:r w:rsidR="00E412CF" w:rsidRPr="00FB139B">
        <w:rPr>
          <w:szCs w:val="24"/>
          <w:vertAlign w:val="subscript"/>
        </w:rPr>
        <w:t>10</w:t>
      </w:r>
      <w:r>
        <w:rPr>
          <w:szCs w:val="24"/>
        </w:rPr>
        <w:t>-C</w:t>
      </w:r>
      <w:r w:rsidR="00E412CF" w:rsidRPr="00FB139B">
        <w:rPr>
          <w:szCs w:val="24"/>
          <w:vertAlign w:val="subscript"/>
        </w:rPr>
        <w:t>40</w:t>
      </w:r>
      <w:r>
        <w:rPr>
          <w:szCs w:val="24"/>
        </w:rPr>
        <w:t>. Jako limit pro stanovení byl zvolen metodický pokyn MŽP z roku 2013 „Indikátory znečištění“</w:t>
      </w:r>
      <w:r w:rsidR="008F4E2C">
        <w:rPr>
          <w:szCs w:val="24"/>
        </w:rPr>
        <w:t>, kterým se stanovují indikátory znečištění zemin, podzemní vody a půdního vzduchu pro posuzování a hodnocení závažnosti antropogenního znečištění resp. kontaminací na lokalitách v České republice</w:t>
      </w:r>
      <w:r>
        <w:rPr>
          <w:szCs w:val="24"/>
        </w:rPr>
        <w:t>. Srovnání stanovených ukazatelů s limitem je uvedeno v tabulce č. 5.3.1.</w:t>
      </w:r>
    </w:p>
    <w:p w14:paraId="18FA2B95" w14:textId="77777777" w:rsidR="00E308B9" w:rsidRDefault="00E308B9" w:rsidP="00E308B9">
      <w:pPr>
        <w:rPr>
          <w:szCs w:val="24"/>
        </w:rPr>
      </w:pPr>
      <w:r>
        <w:rPr>
          <w:szCs w:val="24"/>
        </w:rPr>
        <w:t>Srovnání stanovených ukazatelů</w:t>
      </w:r>
      <w:r>
        <w:rPr>
          <w:szCs w:val="24"/>
        </w:rPr>
        <w:tab/>
      </w:r>
      <w:r>
        <w:rPr>
          <w:szCs w:val="24"/>
        </w:rPr>
        <w:tab/>
      </w:r>
      <w:r>
        <w:rPr>
          <w:szCs w:val="24"/>
        </w:rPr>
        <w:tab/>
      </w:r>
      <w:r>
        <w:rPr>
          <w:szCs w:val="24"/>
        </w:rPr>
        <w:tab/>
      </w:r>
      <w:r>
        <w:rPr>
          <w:szCs w:val="24"/>
        </w:rPr>
        <w:tab/>
      </w:r>
      <w:r>
        <w:rPr>
          <w:szCs w:val="24"/>
        </w:rPr>
        <w:tab/>
        <w:t>Tab. č. 5.3.1</w:t>
      </w:r>
    </w:p>
    <w:p w14:paraId="6E36661F" w14:textId="77777777" w:rsidR="00E308B9" w:rsidRDefault="00E308B9" w:rsidP="00E308B9">
      <w:pPr>
        <w:spacing w:before="0"/>
        <w:rPr>
          <w:szCs w:val="24"/>
        </w:rPr>
      </w:pPr>
      <w:r w:rsidRPr="00D5039E">
        <w:rPr>
          <w:noProof/>
        </w:rPr>
        <w:drawing>
          <wp:inline distT="0" distB="0" distL="0" distR="0" wp14:anchorId="47D09BFD" wp14:editId="28FD252F">
            <wp:extent cx="5565707" cy="3520974"/>
            <wp:effectExtent l="0" t="0" r="0" b="381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569749" cy="3523531"/>
                    </a:xfrm>
                    <a:prstGeom prst="rect">
                      <a:avLst/>
                    </a:prstGeom>
                    <a:noFill/>
                    <a:ln>
                      <a:noFill/>
                    </a:ln>
                  </pic:spPr>
                </pic:pic>
              </a:graphicData>
            </a:graphic>
          </wp:inline>
        </w:drawing>
      </w:r>
    </w:p>
    <w:p w14:paraId="5C622E2F" w14:textId="77777777" w:rsidR="00E308B9" w:rsidRDefault="00E308B9" w:rsidP="00E308B9">
      <w:pPr>
        <w:rPr>
          <w:szCs w:val="24"/>
        </w:rPr>
      </w:pPr>
      <w:r w:rsidRPr="00E308B9">
        <w:rPr>
          <w:b/>
          <w:szCs w:val="24"/>
        </w:rPr>
        <w:t>Skupina BTEX</w:t>
      </w:r>
      <w:r w:rsidRPr="009E0692">
        <w:rPr>
          <w:szCs w:val="24"/>
        </w:rPr>
        <w:t xml:space="preserve"> – benzen, toluen, </w:t>
      </w:r>
      <w:proofErr w:type="spellStart"/>
      <w:r w:rsidRPr="009E0692">
        <w:rPr>
          <w:szCs w:val="24"/>
        </w:rPr>
        <w:t>ethylbenzen</w:t>
      </w:r>
      <w:proofErr w:type="spellEnd"/>
      <w:r w:rsidRPr="009E0692">
        <w:rPr>
          <w:szCs w:val="24"/>
        </w:rPr>
        <w:t xml:space="preserve"> a xyleny – je konkrétní představitelem ropných uhlovodíků – skupiny aromatických uhlovodíků (základem molekuly je benzenové jádro). Jde o látky přírodního původu, jsou přirozenou součástí ropy. Z toho</w:t>
      </w:r>
      <w:r>
        <w:rPr>
          <w:szCs w:val="24"/>
        </w:rPr>
        <w:t>to důvodu poměrně snadno</w:t>
      </w:r>
      <w:r w:rsidRPr="009E0692">
        <w:rPr>
          <w:szCs w:val="24"/>
        </w:rPr>
        <w:t xml:space="preserve"> podléhají v případě úniku do životního prostředí degradaci. Jsou významnou součástí benzínů i motorové nafty. Velmi často se vyskytují ve směsích s dalšími složkami ropných produktů. Jde o látky velmi toxické i v malých koncentracích, mají narkotické účinky (toluen) a benzen má prokázané karcinogenn</w:t>
      </w:r>
      <w:r>
        <w:rPr>
          <w:szCs w:val="24"/>
        </w:rPr>
        <w:t>í účinky</w:t>
      </w:r>
      <w:r w:rsidRPr="009E0692">
        <w:rPr>
          <w:szCs w:val="24"/>
        </w:rPr>
        <w:t xml:space="preserve">. Obsahy </w:t>
      </w:r>
      <w:r>
        <w:rPr>
          <w:szCs w:val="24"/>
        </w:rPr>
        <w:t xml:space="preserve">těchto látek </w:t>
      </w:r>
      <w:r w:rsidRPr="009E0692">
        <w:rPr>
          <w:szCs w:val="24"/>
        </w:rPr>
        <w:t xml:space="preserve">nebyly zjištěny nad detekční limit. </w:t>
      </w:r>
    </w:p>
    <w:p w14:paraId="0CB1185D" w14:textId="77777777" w:rsidR="00E308B9" w:rsidRPr="00B45AFD" w:rsidRDefault="00E308B9" w:rsidP="00E308B9">
      <w:pPr>
        <w:rPr>
          <w:szCs w:val="24"/>
        </w:rPr>
      </w:pPr>
      <w:r w:rsidRPr="00E308B9">
        <w:rPr>
          <w:b/>
          <w:szCs w:val="24"/>
        </w:rPr>
        <w:t xml:space="preserve">Chlorované </w:t>
      </w:r>
      <w:proofErr w:type="spellStart"/>
      <w:r w:rsidRPr="00E308B9">
        <w:rPr>
          <w:b/>
          <w:szCs w:val="24"/>
        </w:rPr>
        <w:t>etheny</w:t>
      </w:r>
      <w:proofErr w:type="spellEnd"/>
      <w:r w:rsidRPr="00B45AFD">
        <w:rPr>
          <w:szCs w:val="24"/>
        </w:rPr>
        <w:t xml:space="preserve"> (</w:t>
      </w:r>
      <w:r w:rsidRPr="00DE67CC">
        <w:rPr>
          <w:szCs w:val="24"/>
        </w:rPr>
        <w:t>cis-1,2-dichlorethen</w:t>
      </w:r>
      <w:r>
        <w:rPr>
          <w:szCs w:val="24"/>
        </w:rPr>
        <w:t xml:space="preserve">, </w:t>
      </w:r>
      <w:proofErr w:type="spellStart"/>
      <w:r w:rsidRPr="00DE67CC">
        <w:rPr>
          <w:szCs w:val="24"/>
        </w:rPr>
        <w:t>trichlorethen</w:t>
      </w:r>
      <w:proofErr w:type="spellEnd"/>
      <w:r>
        <w:rPr>
          <w:szCs w:val="24"/>
        </w:rPr>
        <w:t xml:space="preserve">, </w:t>
      </w:r>
      <w:proofErr w:type="spellStart"/>
      <w:r w:rsidRPr="00DE67CC">
        <w:rPr>
          <w:szCs w:val="24"/>
        </w:rPr>
        <w:t>tetrachlorethen</w:t>
      </w:r>
      <w:proofErr w:type="spellEnd"/>
      <w:r w:rsidRPr="00B45AFD">
        <w:rPr>
          <w:szCs w:val="24"/>
        </w:rPr>
        <w:t xml:space="preserve">) – jde o látky velmi rezistentní (jen velmi nesnadno podléhají degradaci) a přitom byly masivně používány jako odmašťovadla. Nejčastějšími kontaminanty jsou </w:t>
      </w:r>
      <w:proofErr w:type="spellStart"/>
      <w:r w:rsidRPr="00B45AFD">
        <w:rPr>
          <w:szCs w:val="24"/>
        </w:rPr>
        <w:t>tetrachlorethen</w:t>
      </w:r>
      <w:proofErr w:type="spellEnd"/>
      <w:r w:rsidRPr="00B45AFD">
        <w:rPr>
          <w:szCs w:val="24"/>
        </w:rPr>
        <w:t xml:space="preserve"> (PCE) a </w:t>
      </w:r>
      <w:proofErr w:type="spellStart"/>
      <w:r w:rsidRPr="00B45AFD">
        <w:rPr>
          <w:szCs w:val="24"/>
        </w:rPr>
        <w:t>trichlorethen</w:t>
      </w:r>
      <w:proofErr w:type="spellEnd"/>
      <w:r w:rsidRPr="00B45AFD">
        <w:rPr>
          <w:szCs w:val="24"/>
        </w:rPr>
        <w:t xml:space="preserve"> (TCE), které byly přímo využívány v průmyslu či ve službách. Za specifických podmínek mohou tyto degradovat na 1,2-dichlorethen (DCE). Jde o látky toxické až karcinogenní. </w:t>
      </w:r>
      <w:r w:rsidRPr="009E0692">
        <w:rPr>
          <w:szCs w:val="24"/>
        </w:rPr>
        <w:t xml:space="preserve">Obsahy </w:t>
      </w:r>
      <w:r>
        <w:rPr>
          <w:szCs w:val="24"/>
        </w:rPr>
        <w:t xml:space="preserve">těchto látek </w:t>
      </w:r>
      <w:r w:rsidRPr="009E0692">
        <w:rPr>
          <w:szCs w:val="24"/>
        </w:rPr>
        <w:t>nebyly zjištěny nad detekční limit.</w:t>
      </w:r>
    </w:p>
    <w:p w14:paraId="2A63E594" w14:textId="77777777" w:rsidR="00E308B9" w:rsidRPr="00580FEC" w:rsidRDefault="00E308B9" w:rsidP="00E308B9">
      <w:pPr>
        <w:pStyle w:val="Text"/>
      </w:pPr>
      <w:r w:rsidRPr="00580FEC">
        <w:t>Na znečištění</w:t>
      </w:r>
      <w:r>
        <w:t xml:space="preserve"> přírodního</w:t>
      </w:r>
      <w:r w:rsidRPr="00580FEC">
        <w:t xml:space="preserve"> prostředí se do značné míry podílejí různé </w:t>
      </w:r>
      <w:r w:rsidRPr="00E308B9">
        <w:t>uhlovodíky</w:t>
      </w:r>
      <w:r w:rsidRPr="00580FEC">
        <w:t xml:space="preserve">. Sumární stanovení zahrnovalo celou skupinu organických látek, proto se častěji stanovují uhlovodíky s řetězcem 10 až 40 uhlíků </w:t>
      </w:r>
      <w:r w:rsidRPr="00E308B9">
        <w:rPr>
          <w:b/>
        </w:rPr>
        <w:t>C</w:t>
      </w:r>
      <w:r w:rsidRPr="00E308B9">
        <w:rPr>
          <w:b/>
          <w:vertAlign w:val="subscript"/>
        </w:rPr>
        <w:t>10</w:t>
      </w:r>
      <w:r w:rsidRPr="00E308B9">
        <w:rPr>
          <w:b/>
        </w:rPr>
        <w:t>-C</w:t>
      </w:r>
      <w:r w:rsidRPr="00E308B9">
        <w:rPr>
          <w:b/>
          <w:vertAlign w:val="subscript"/>
        </w:rPr>
        <w:t>40</w:t>
      </w:r>
      <w:r w:rsidRPr="00E308B9">
        <w:rPr>
          <w:b/>
        </w:rPr>
        <w:t xml:space="preserve"> (alifatické, aromatické a alicyklické uhlovodíky</w:t>
      </w:r>
      <w:r w:rsidRPr="00580FEC">
        <w:t>). Podle provedených analýz nebylo zaznamenáno žádné překročení tohoto ukazatel podle Metodického pokynu Indikátory znečištění.</w:t>
      </w:r>
    </w:p>
    <w:p w14:paraId="2E7B8227" w14:textId="77777777" w:rsidR="00FE0C85" w:rsidRPr="00FE0C85" w:rsidRDefault="00E308B9" w:rsidP="00FE0C85">
      <w:pPr>
        <w:pStyle w:val="Text"/>
      </w:pPr>
      <w:r w:rsidRPr="00E308B9">
        <w:rPr>
          <w:b/>
        </w:rPr>
        <w:t>Toxické kovy</w:t>
      </w:r>
      <w:r>
        <w:t xml:space="preserve"> </w:t>
      </w:r>
      <w:r w:rsidRPr="009E0692">
        <w:rPr>
          <w:szCs w:val="24"/>
        </w:rPr>
        <w:t>–</w:t>
      </w:r>
      <w:r>
        <w:t xml:space="preserve"> j</w:t>
      </w:r>
      <w:r w:rsidRPr="00580FEC">
        <w:t>ediným překračujícím ukazatelem je ko</w:t>
      </w:r>
      <w:r>
        <w:t>ncentrace arsenu. Jeho limit je </w:t>
      </w:r>
      <w:r w:rsidRPr="00580FEC">
        <w:t>nastaven jako velmi nízký. V případě arsenu jsou v České republice vzh</w:t>
      </w:r>
      <w:r>
        <w:t>ledem ke </w:t>
      </w:r>
      <w:r w:rsidRPr="00580FEC">
        <w:t>geochemickým poměrům v horninovém prostředí běžné vyšší koncentrace než uvedené indikátory znečištění. V takových případech jsou indikací znečištění až koncentrace arsenu překračující hodnoty přírodního pozadí v místně-specifických podmínkách hodnocené lokality. Koncentrace arsenu obsažená ve vzorcích neznamená tedy riziko kontaminace.</w:t>
      </w:r>
    </w:p>
    <w:p w14:paraId="256749A0" w14:textId="77777777" w:rsidR="00FE0C85" w:rsidRDefault="00FE0C85" w:rsidP="00FE0C85">
      <w:pPr>
        <w:pStyle w:val="Nadpis2"/>
        <w:numPr>
          <w:ilvl w:val="1"/>
          <w:numId w:val="1"/>
        </w:numPr>
        <w:ind w:left="578" w:hanging="578"/>
      </w:pPr>
      <w:bookmarkStart w:id="92" w:name="_Toc486575080"/>
      <w:r>
        <w:t>Ověření kvality podzemní vody</w:t>
      </w:r>
      <w:bookmarkEnd w:id="92"/>
    </w:p>
    <w:p w14:paraId="5883CDDD" w14:textId="77777777" w:rsidR="00A9304D" w:rsidRPr="00481560" w:rsidRDefault="00A9304D" w:rsidP="00A9304D">
      <w:pPr>
        <w:pStyle w:val="Text"/>
      </w:pPr>
      <w:r w:rsidRPr="00481560">
        <w:t>Pro zjištění základních geochemických vlastností podzemní vody a určení její kvality byl</w:t>
      </w:r>
      <w:r>
        <w:t>y</w:t>
      </w:r>
      <w:r w:rsidRPr="00481560">
        <w:t xml:space="preserve"> odebrán</w:t>
      </w:r>
      <w:r>
        <w:t>y vzorky</w:t>
      </w:r>
      <w:r w:rsidRPr="00481560">
        <w:t xml:space="preserve"> vody na analýzu úplného fyzikálně-chemického rozboru (FCHR) a </w:t>
      </w:r>
      <w:r>
        <w:rPr>
          <w:szCs w:val="24"/>
        </w:rPr>
        <w:t xml:space="preserve">pro stanovení na obsah toxických kovů (arsen, kadmium, olovo, rtuť, měď a nikl), skupiny těkavých látek BTEX (benzen, toluen, </w:t>
      </w:r>
      <w:proofErr w:type="spellStart"/>
      <w:r>
        <w:rPr>
          <w:szCs w:val="24"/>
        </w:rPr>
        <w:t>ethlybenzen</w:t>
      </w:r>
      <w:proofErr w:type="spellEnd"/>
      <w:r>
        <w:rPr>
          <w:szCs w:val="24"/>
        </w:rPr>
        <w:t xml:space="preserve"> a xyleny), chlorované uhlovodíky (</w:t>
      </w:r>
      <w:r w:rsidRPr="00DE67CC">
        <w:rPr>
          <w:szCs w:val="24"/>
        </w:rPr>
        <w:t>cis-1,2-dichlorethen</w:t>
      </w:r>
      <w:r>
        <w:rPr>
          <w:szCs w:val="24"/>
        </w:rPr>
        <w:t xml:space="preserve">, </w:t>
      </w:r>
      <w:proofErr w:type="spellStart"/>
      <w:r w:rsidRPr="00DE67CC">
        <w:rPr>
          <w:szCs w:val="24"/>
        </w:rPr>
        <w:t>trichlorethen</w:t>
      </w:r>
      <w:proofErr w:type="spellEnd"/>
      <w:r>
        <w:rPr>
          <w:szCs w:val="24"/>
        </w:rPr>
        <w:t xml:space="preserve">, </w:t>
      </w:r>
      <w:proofErr w:type="spellStart"/>
      <w:r w:rsidRPr="00DE67CC">
        <w:rPr>
          <w:szCs w:val="24"/>
        </w:rPr>
        <w:t>tetrachlorethen</w:t>
      </w:r>
      <w:proofErr w:type="spellEnd"/>
      <w:r>
        <w:rPr>
          <w:szCs w:val="24"/>
        </w:rPr>
        <w:t>) a látek skupiny C</w:t>
      </w:r>
      <w:r w:rsidRPr="003C7BD3">
        <w:rPr>
          <w:szCs w:val="24"/>
          <w:vertAlign w:val="subscript"/>
        </w:rPr>
        <w:t>10</w:t>
      </w:r>
      <w:r>
        <w:rPr>
          <w:szCs w:val="24"/>
        </w:rPr>
        <w:t>-C</w:t>
      </w:r>
      <w:r w:rsidRPr="003C7BD3">
        <w:rPr>
          <w:szCs w:val="24"/>
          <w:vertAlign w:val="subscript"/>
        </w:rPr>
        <w:t>40</w:t>
      </w:r>
      <w:r>
        <w:t xml:space="preserve"> (ukazatel kontaminace ropnými látkami).</w:t>
      </w:r>
      <w:r w:rsidRPr="00481560">
        <w:t xml:space="preserve"> </w:t>
      </w:r>
      <w:r>
        <w:t>Vzorek podzemní vody z vrtu HV-211 byl ještě doplněn o analýzu v rozsahu odpadní vody (</w:t>
      </w:r>
      <w:proofErr w:type="spellStart"/>
      <w:r>
        <w:t>CHSK</w:t>
      </w:r>
      <w:r w:rsidRPr="003C7BD3">
        <w:rPr>
          <w:vertAlign w:val="subscript"/>
        </w:rPr>
        <w:t>Cr</w:t>
      </w:r>
      <w:proofErr w:type="spellEnd"/>
      <w:r>
        <w:t>, BSK</w:t>
      </w:r>
      <w:r w:rsidRPr="003C7BD3">
        <w:rPr>
          <w:vertAlign w:val="subscript"/>
        </w:rPr>
        <w:t>5</w:t>
      </w:r>
      <w:r>
        <w:t xml:space="preserve">, RL, MBAS). </w:t>
      </w:r>
      <w:r w:rsidRPr="00481560">
        <w:t xml:space="preserve">Kvalitativní vlastnosti podzemní vody byly hodnoceny jak z hlediska </w:t>
      </w:r>
      <w:proofErr w:type="spellStart"/>
      <w:r w:rsidRPr="00481560">
        <w:t>hydrogeochemickéh</w:t>
      </w:r>
      <w:r>
        <w:t>o</w:t>
      </w:r>
      <w:proofErr w:type="spellEnd"/>
      <w:r>
        <w:t xml:space="preserve">, tak z hlediska případné kontaminace. Vzorky vody byly odebrány na konci čerpacích zkoušek. </w:t>
      </w:r>
    </w:p>
    <w:p w14:paraId="50B34C17" w14:textId="77777777" w:rsidR="00A9304D" w:rsidRDefault="00A9304D" w:rsidP="00A9304D">
      <w:pPr>
        <w:rPr>
          <w:szCs w:val="24"/>
        </w:rPr>
      </w:pPr>
      <w:r>
        <w:rPr>
          <w:szCs w:val="24"/>
        </w:rPr>
        <w:t xml:space="preserve">Jako limit pro stanovení byl zvolen metodický pokyn MŽP z roku 2013 „Indikátory znečištění“, kterým se stanovují indikátory znečištění zemin, podzemní vody a půdního vzduchu pro posuzování a hodnocení závažnosti antropogenního znečištění resp. kontaminací na lokalitách v České republice a metodický pokyn MŽP z roku 1996 „Kritéria znečištění zemin a podzemní vody“, </w:t>
      </w:r>
      <w:r w:rsidRPr="005B7D0C">
        <w:t>ve kterém jsou definovány hodnoty kritérií A, B, C. Hodnota kritéria A je nejnižší a představuje pro sledovanou látku koncentraci běžnou v podzemních (povrchových) vodách nebo v horninovém prostředí („přírodní pozadí“). Pro uměle vytvořené látky jde velmi často o mez detekce odpovídající vzniku metodického pokynu. Hodnota kritéria C je pak koncentrace sledované látky, která již představuje vážnou zá</w:t>
      </w:r>
      <w:r>
        <w:t>těž pro přírodní prostředí a je </w:t>
      </w:r>
      <w:r w:rsidRPr="005B7D0C">
        <w:t>nutné realizovat další činnosti (např. zjištění původu kontaminující látky, z</w:t>
      </w:r>
      <w:r>
        <w:t>pracování analýzy rizika, atd.)</w:t>
      </w:r>
      <w:r w:rsidRPr="005B7D0C">
        <w:t>. V současnosti mají kritéria</w:t>
      </w:r>
      <w:r>
        <w:t xml:space="preserve"> A, B, C</w:t>
      </w:r>
      <w:r w:rsidRPr="005B7D0C">
        <w:t xml:space="preserve"> informativní charakter.</w:t>
      </w:r>
      <w:r>
        <w:rPr>
          <w:szCs w:val="24"/>
        </w:rPr>
        <w:t xml:space="preserve"> Srovnání stanovených ukazatelů s limity je uvedeno v tabulce č. 5.4.1.</w:t>
      </w:r>
    </w:p>
    <w:p w14:paraId="41386421" w14:textId="77777777" w:rsidR="00A9304D" w:rsidRDefault="00A9304D" w:rsidP="00A9304D">
      <w:pPr>
        <w:rPr>
          <w:szCs w:val="24"/>
        </w:rPr>
      </w:pPr>
      <w:r>
        <w:rPr>
          <w:szCs w:val="24"/>
        </w:rPr>
        <w:t>Srovnání stanovených ukazatelů s limity</w:t>
      </w:r>
      <w:r>
        <w:rPr>
          <w:szCs w:val="24"/>
        </w:rPr>
        <w:tab/>
      </w:r>
      <w:r>
        <w:rPr>
          <w:szCs w:val="24"/>
        </w:rPr>
        <w:tab/>
      </w:r>
      <w:r>
        <w:rPr>
          <w:szCs w:val="24"/>
        </w:rPr>
        <w:tab/>
      </w:r>
      <w:r>
        <w:rPr>
          <w:szCs w:val="24"/>
        </w:rPr>
        <w:tab/>
      </w:r>
      <w:r>
        <w:rPr>
          <w:szCs w:val="24"/>
        </w:rPr>
        <w:tab/>
      </w:r>
      <w:r>
        <w:rPr>
          <w:szCs w:val="24"/>
        </w:rPr>
        <w:tab/>
        <w:t>Tab. č. 5.4.1</w:t>
      </w:r>
    </w:p>
    <w:p w14:paraId="38645DC7" w14:textId="77777777" w:rsidR="00A9304D" w:rsidRDefault="00E02425" w:rsidP="00A9304D">
      <w:pPr>
        <w:spacing w:before="0"/>
        <w:rPr>
          <w:szCs w:val="24"/>
        </w:rPr>
      </w:pPr>
      <w:r>
        <w:rPr>
          <w:noProof/>
        </w:rPr>
        <w:drawing>
          <wp:inline distT="0" distB="0" distL="0" distR="0" wp14:anchorId="1288419C" wp14:editId="1049C6BB">
            <wp:extent cx="5760720" cy="6438328"/>
            <wp:effectExtent l="0" t="0" r="0" b="63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60720" cy="6438328"/>
                    </a:xfrm>
                    <a:prstGeom prst="rect">
                      <a:avLst/>
                    </a:prstGeom>
                    <a:noFill/>
                    <a:ln>
                      <a:noFill/>
                    </a:ln>
                  </pic:spPr>
                </pic:pic>
              </a:graphicData>
            </a:graphic>
          </wp:inline>
        </w:drawing>
      </w:r>
    </w:p>
    <w:p w14:paraId="4182545D" w14:textId="77777777" w:rsidR="00A9304D" w:rsidRDefault="00A9304D" w:rsidP="00A9304D">
      <w:pPr>
        <w:pStyle w:val="Text"/>
      </w:pPr>
      <w:r w:rsidRPr="00D15C4C">
        <w:t xml:space="preserve">Analyzovaná podzemní voda z vrtů HV-211a HV-218 byla je čirá, bezbarvá, bez pachu a sedimentu. Voda z vrtů HV-226 a HV-207 byla mléčně zakalená a proplyněná. </w:t>
      </w:r>
    </w:p>
    <w:p w14:paraId="3C71B8E1" w14:textId="77777777" w:rsidR="00A9304D" w:rsidRDefault="00A9304D" w:rsidP="00A9304D">
      <w:pPr>
        <w:rPr>
          <w:szCs w:val="24"/>
        </w:rPr>
      </w:pPr>
      <w:r>
        <w:rPr>
          <w:szCs w:val="24"/>
        </w:rPr>
        <w:t xml:space="preserve">Určení typu vody vychází z převládajících iontů vyjádřených jako součin molární koncentrace iontu a jeho náboje - </w:t>
      </w:r>
      <w:proofErr w:type="spellStart"/>
      <w:r>
        <w:rPr>
          <w:szCs w:val="24"/>
        </w:rPr>
        <w:t>c</w:t>
      </w:r>
      <w:r w:rsidRPr="00261DF5">
        <w:rPr>
          <w:szCs w:val="24"/>
          <w:vertAlign w:val="subscript"/>
        </w:rPr>
        <w:t>i</w:t>
      </w:r>
      <w:r>
        <w:rPr>
          <w:szCs w:val="24"/>
        </w:rPr>
        <w:t>z</w:t>
      </w:r>
      <w:r w:rsidRPr="00261DF5">
        <w:rPr>
          <w:szCs w:val="24"/>
          <w:vertAlign w:val="subscript"/>
        </w:rPr>
        <w:t>i</w:t>
      </w:r>
      <w:proofErr w:type="spellEnd"/>
      <w:r>
        <w:rPr>
          <w:szCs w:val="24"/>
        </w:rPr>
        <w:t xml:space="preserve">, kde </w:t>
      </w:r>
      <w:r w:rsidRPr="00524F5A">
        <w:rPr>
          <w:b/>
          <w:szCs w:val="24"/>
        </w:rPr>
        <w:t>c</w:t>
      </w:r>
      <w:r>
        <w:rPr>
          <w:szCs w:val="24"/>
        </w:rPr>
        <w:t xml:space="preserve"> je molární koncentrace, </w:t>
      </w:r>
      <w:r w:rsidRPr="00524F5A">
        <w:rPr>
          <w:b/>
          <w:szCs w:val="24"/>
        </w:rPr>
        <w:t>z</w:t>
      </w:r>
      <w:r>
        <w:rPr>
          <w:szCs w:val="24"/>
        </w:rPr>
        <w:t xml:space="preserve"> je náboj a </w:t>
      </w:r>
      <w:r w:rsidRPr="00524F5A">
        <w:rPr>
          <w:b/>
          <w:szCs w:val="24"/>
        </w:rPr>
        <w:t>i</w:t>
      </w:r>
      <w:r>
        <w:rPr>
          <w:szCs w:val="24"/>
        </w:rPr>
        <w:t xml:space="preserve"> je označení iontu. U jednomocných iontů je výpočet proveden z jeho molární koncentrace, u dvojmocných iontů je do výpočtu zahnut součin jeho molární koncentrace a náboje (2 ×). Při výpočtu se uvažují kationty jako 100 % a anionty 100 %. Při klasifikaci prostých vod se do názvu (vzorce) v sestupném pořadí uvádí ionty do 25 </w:t>
      </w:r>
      <w:proofErr w:type="spellStart"/>
      <w:r>
        <w:rPr>
          <w:szCs w:val="24"/>
        </w:rPr>
        <w:t>c</w:t>
      </w:r>
      <w:r w:rsidRPr="00261DF5">
        <w:rPr>
          <w:szCs w:val="24"/>
          <w:vertAlign w:val="subscript"/>
        </w:rPr>
        <w:t>i</w:t>
      </w:r>
      <w:r>
        <w:rPr>
          <w:szCs w:val="24"/>
        </w:rPr>
        <w:t>z</w:t>
      </w:r>
      <w:r w:rsidRPr="00261DF5">
        <w:rPr>
          <w:szCs w:val="24"/>
          <w:vertAlign w:val="subscript"/>
        </w:rPr>
        <w:t>i</w:t>
      </w:r>
      <w:proofErr w:type="spellEnd"/>
      <w:r>
        <w:rPr>
          <w:szCs w:val="24"/>
        </w:rPr>
        <w:t> %, 20 </w:t>
      </w:r>
      <w:proofErr w:type="spellStart"/>
      <w:r>
        <w:rPr>
          <w:szCs w:val="24"/>
        </w:rPr>
        <w:t>c</w:t>
      </w:r>
      <w:r w:rsidRPr="00261DF5">
        <w:rPr>
          <w:szCs w:val="24"/>
          <w:vertAlign w:val="subscript"/>
        </w:rPr>
        <w:t>i</w:t>
      </w:r>
      <w:r>
        <w:rPr>
          <w:szCs w:val="24"/>
        </w:rPr>
        <w:t>z</w:t>
      </w:r>
      <w:r w:rsidRPr="00261DF5">
        <w:rPr>
          <w:szCs w:val="24"/>
          <w:vertAlign w:val="subscript"/>
        </w:rPr>
        <w:t>i</w:t>
      </w:r>
      <w:proofErr w:type="spellEnd"/>
      <w:r>
        <w:rPr>
          <w:szCs w:val="24"/>
        </w:rPr>
        <w:t> % nebo 10 </w:t>
      </w:r>
      <w:proofErr w:type="spellStart"/>
      <w:r>
        <w:rPr>
          <w:szCs w:val="24"/>
        </w:rPr>
        <w:t>c</w:t>
      </w:r>
      <w:r w:rsidRPr="00261DF5">
        <w:rPr>
          <w:szCs w:val="24"/>
          <w:vertAlign w:val="subscript"/>
        </w:rPr>
        <w:t>i</w:t>
      </w:r>
      <w:r>
        <w:rPr>
          <w:szCs w:val="24"/>
        </w:rPr>
        <w:t>z</w:t>
      </w:r>
      <w:r w:rsidRPr="00261DF5">
        <w:rPr>
          <w:szCs w:val="24"/>
          <w:vertAlign w:val="subscript"/>
        </w:rPr>
        <w:t>i</w:t>
      </w:r>
      <w:proofErr w:type="spellEnd"/>
      <w:r>
        <w:rPr>
          <w:szCs w:val="24"/>
        </w:rPr>
        <w:t xml:space="preserve"> % (teoreticky až čtyři ionty) pro kationty i anionty. </w:t>
      </w:r>
    </w:p>
    <w:p w14:paraId="135E58C4" w14:textId="77777777" w:rsidR="00A9304D" w:rsidRDefault="00A9304D" w:rsidP="00A9304D">
      <w:pPr>
        <w:pStyle w:val="Text"/>
        <w:rPr>
          <w:szCs w:val="24"/>
        </w:rPr>
      </w:pPr>
    </w:p>
    <w:p w14:paraId="140804BF" w14:textId="77777777" w:rsidR="00A9304D" w:rsidRDefault="00A9304D" w:rsidP="00A9304D">
      <w:pPr>
        <w:pStyle w:val="Text"/>
      </w:pPr>
      <w:r w:rsidRPr="00973E05">
        <w:t>V podzemní vodě z vrtu HV-207 je z kationt</w:t>
      </w:r>
      <w:r>
        <w:t>ů nejvíce zastoupen vápník 60</w:t>
      </w:r>
      <w:r w:rsidRPr="00973E05">
        <w:t> </w:t>
      </w:r>
      <w:proofErr w:type="spellStart"/>
      <w:r w:rsidRPr="00973E05">
        <w:t>c.z</w:t>
      </w:r>
      <w:proofErr w:type="spellEnd"/>
      <w:r w:rsidRPr="00973E05">
        <w:t xml:space="preserve"> % (207</w:t>
      </w:r>
      <w:r>
        <w:t> mg/l) a </w:t>
      </w:r>
      <w:r w:rsidRPr="00973E05">
        <w:t xml:space="preserve">sodík </w:t>
      </w:r>
      <w:r>
        <w:t>19</w:t>
      </w:r>
      <w:r w:rsidRPr="00973E05">
        <w:t> </w:t>
      </w:r>
      <w:proofErr w:type="spellStart"/>
      <w:r w:rsidRPr="00973E05">
        <w:t>c.z</w:t>
      </w:r>
      <w:proofErr w:type="spellEnd"/>
      <w:r w:rsidRPr="00973E05">
        <w:t xml:space="preserve"> % (76,9 mg/l). Z aniontů jsou nejvíce zastoupeny hydrogenuhličitany </w:t>
      </w:r>
      <w:r>
        <w:t>47</w:t>
      </w:r>
      <w:r w:rsidRPr="00973E05">
        <w:t> </w:t>
      </w:r>
      <w:proofErr w:type="spellStart"/>
      <w:r w:rsidRPr="00973E05">
        <w:t>c.z</w:t>
      </w:r>
      <w:proofErr w:type="spellEnd"/>
      <w:r w:rsidRPr="00973E05">
        <w:t> % (495</w:t>
      </w:r>
      <w:r>
        <w:t xml:space="preserve"> mg/l) a chloridy 30</w:t>
      </w:r>
      <w:r w:rsidRPr="00973E05">
        <w:t> </w:t>
      </w:r>
      <w:proofErr w:type="spellStart"/>
      <w:r w:rsidRPr="00973E05">
        <w:t>c.z</w:t>
      </w:r>
      <w:proofErr w:type="spellEnd"/>
      <w:r w:rsidRPr="00973E05">
        <w:t xml:space="preserve"> % (182 mg/l). Podzemní voda je Ca-Na-HCO</w:t>
      </w:r>
      <w:r w:rsidRPr="00973E05">
        <w:rPr>
          <w:vertAlign w:val="subscript"/>
        </w:rPr>
        <w:t>3</w:t>
      </w:r>
      <w:r w:rsidRPr="00973E05">
        <w:t>-Cl typu.</w:t>
      </w:r>
    </w:p>
    <w:p w14:paraId="392C11EF" w14:textId="77777777" w:rsidR="00A9304D" w:rsidRPr="00973E05" w:rsidRDefault="00A9304D" w:rsidP="00A9304D">
      <w:pPr>
        <w:pStyle w:val="Text"/>
      </w:pPr>
      <w:r w:rsidRPr="004E4602">
        <w:t xml:space="preserve">V podzemní vodě z vrtu HV-211 je z kationtů nejvíce zastoupen </w:t>
      </w:r>
      <w:r>
        <w:t>vápník 46</w:t>
      </w:r>
      <w:r w:rsidRPr="004E4602">
        <w:t> </w:t>
      </w:r>
      <w:proofErr w:type="spellStart"/>
      <w:r w:rsidRPr="004E4602">
        <w:t>c.z</w:t>
      </w:r>
      <w:proofErr w:type="spellEnd"/>
      <w:r w:rsidRPr="004E4602">
        <w:t xml:space="preserve"> % (117</w:t>
      </w:r>
      <w:r>
        <w:t> mg/l) a </w:t>
      </w:r>
      <w:r w:rsidRPr="004E4602">
        <w:t xml:space="preserve">sodík </w:t>
      </w:r>
      <w:r>
        <w:t>31</w:t>
      </w:r>
      <w:r w:rsidRPr="004E4602">
        <w:t> </w:t>
      </w:r>
      <w:proofErr w:type="spellStart"/>
      <w:r w:rsidRPr="004E4602">
        <w:t>c.z</w:t>
      </w:r>
      <w:proofErr w:type="spellEnd"/>
      <w:r w:rsidRPr="004E4602">
        <w:t xml:space="preserve"> % (88,7 mg/l). Z aniontů jsou nejvíce zastoupeny hydrogenuhličitany </w:t>
      </w:r>
      <w:r>
        <w:t>55</w:t>
      </w:r>
      <w:r w:rsidRPr="004E4602">
        <w:t> </w:t>
      </w:r>
      <w:proofErr w:type="spellStart"/>
      <w:r w:rsidRPr="004E4602">
        <w:t>c.z</w:t>
      </w:r>
      <w:proofErr w:type="spellEnd"/>
      <w:r w:rsidRPr="004E4602">
        <w:t> % (429 mg/l) a chlorid</w:t>
      </w:r>
      <w:r>
        <w:t>y 33</w:t>
      </w:r>
      <w:r w:rsidRPr="004E4602">
        <w:t> </w:t>
      </w:r>
      <w:proofErr w:type="spellStart"/>
      <w:r w:rsidRPr="004E4602">
        <w:t>c.z</w:t>
      </w:r>
      <w:proofErr w:type="spellEnd"/>
      <w:r w:rsidRPr="004E4602">
        <w:t xml:space="preserve"> % (150 mg/l). Podzemní voda je Ca-Na-HCO</w:t>
      </w:r>
      <w:r w:rsidRPr="004E4602">
        <w:rPr>
          <w:vertAlign w:val="subscript"/>
        </w:rPr>
        <w:t>3</w:t>
      </w:r>
      <w:r w:rsidRPr="004E4602">
        <w:t>-Cl typu.</w:t>
      </w:r>
    </w:p>
    <w:p w14:paraId="5F3B26BE" w14:textId="77777777" w:rsidR="00A9304D" w:rsidRPr="00973E05" w:rsidRDefault="00A9304D" w:rsidP="00A9304D">
      <w:pPr>
        <w:pStyle w:val="Text"/>
      </w:pPr>
      <w:r w:rsidRPr="00ED3C44">
        <w:t xml:space="preserve">V podzemní vodě z vrtu HV-218 je z kationtů nejvíce zastoupen vápník </w:t>
      </w:r>
      <w:r>
        <w:t>58</w:t>
      </w:r>
      <w:r w:rsidRPr="00ED3C44">
        <w:t> </w:t>
      </w:r>
      <w:proofErr w:type="spellStart"/>
      <w:r w:rsidRPr="00ED3C44">
        <w:t>c.z</w:t>
      </w:r>
      <w:proofErr w:type="spellEnd"/>
      <w:r w:rsidRPr="00ED3C44">
        <w:t xml:space="preserve"> % (246</w:t>
      </w:r>
      <w:r>
        <w:t> mg/l) a </w:t>
      </w:r>
      <w:r w:rsidRPr="00ED3C44">
        <w:t>hořčík 22 </w:t>
      </w:r>
      <w:proofErr w:type="spellStart"/>
      <w:r w:rsidRPr="00ED3C44">
        <w:t>c.z</w:t>
      </w:r>
      <w:proofErr w:type="spellEnd"/>
      <w:r w:rsidRPr="00ED3C44">
        <w:t xml:space="preserve"> % (58,1 mg/l). Z aniontů jsou nejvíce zastoupeny sírany </w:t>
      </w:r>
      <w:r>
        <w:t>38</w:t>
      </w:r>
      <w:r w:rsidRPr="00ED3C44">
        <w:t> </w:t>
      </w:r>
      <w:proofErr w:type="spellStart"/>
      <w:r w:rsidRPr="00ED3C44">
        <w:t>c.z</w:t>
      </w:r>
      <w:proofErr w:type="spellEnd"/>
      <w:r w:rsidRPr="00ED3C44">
        <w:t> % (383</w:t>
      </w:r>
      <w:r>
        <w:t xml:space="preserve"> mg/l) a hydrogenuhličitany 32</w:t>
      </w:r>
      <w:r w:rsidRPr="00ED3C44">
        <w:t> </w:t>
      </w:r>
      <w:proofErr w:type="spellStart"/>
      <w:r w:rsidRPr="00ED3C44">
        <w:t>c.z</w:t>
      </w:r>
      <w:proofErr w:type="spellEnd"/>
      <w:r w:rsidRPr="00ED3C44">
        <w:t xml:space="preserve"> % (417 mg/l). Podzemní voda je Ca-Mg-SO</w:t>
      </w:r>
      <w:r w:rsidRPr="00ED3C44">
        <w:rPr>
          <w:vertAlign w:val="subscript"/>
        </w:rPr>
        <w:t>4</w:t>
      </w:r>
      <w:r w:rsidRPr="00ED3C44">
        <w:t>-HCO</w:t>
      </w:r>
      <w:r w:rsidRPr="00ED3C44">
        <w:rPr>
          <w:vertAlign w:val="subscript"/>
        </w:rPr>
        <w:t>3</w:t>
      </w:r>
      <w:r w:rsidRPr="00ED3C44">
        <w:t xml:space="preserve"> typu.</w:t>
      </w:r>
    </w:p>
    <w:p w14:paraId="68AE44D1" w14:textId="77777777" w:rsidR="00A9304D" w:rsidRPr="00973E05" w:rsidRDefault="00A9304D" w:rsidP="00A9304D">
      <w:pPr>
        <w:pStyle w:val="Text"/>
      </w:pPr>
      <w:r w:rsidRPr="00ED3C44">
        <w:t>V podzemní vodě z </w:t>
      </w:r>
      <w:r>
        <w:t>vrtu HV-226</w:t>
      </w:r>
      <w:r w:rsidRPr="00ED3C44">
        <w:t xml:space="preserve"> je z kationtů nejvíce zastoupen </w:t>
      </w:r>
      <w:r w:rsidRPr="00BC1AB5">
        <w:t xml:space="preserve">vápník </w:t>
      </w:r>
      <w:r>
        <w:t>58</w:t>
      </w:r>
      <w:r w:rsidRPr="00BC1AB5">
        <w:t> </w:t>
      </w:r>
      <w:proofErr w:type="spellStart"/>
      <w:r w:rsidRPr="00BC1AB5">
        <w:t>c.z</w:t>
      </w:r>
      <w:proofErr w:type="spellEnd"/>
      <w:r w:rsidRPr="00BC1AB5">
        <w:t xml:space="preserve"> % (207</w:t>
      </w:r>
      <w:r>
        <w:t xml:space="preserve"> mg/l) a </w:t>
      </w:r>
      <w:r w:rsidRPr="00BC1AB5">
        <w:t xml:space="preserve">hořčík </w:t>
      </w:r>
      <w:r>
        <w:t>17</w:t>
      </w:r>
      <w:r w:rsidRPr="00BC1AB5">
        <w:t> </w:t>
      </w:r>
      <w:proofErr w:type="spellStart"/>
      <w:r w:rsidRPr="00BC1AB5">
        <w:t>c.z</w:t>
      </w:r>
      <w:proofErr w:type="spellEnd"/>
      <w:r w:rsidRPr="00BC1AB5">
        <w:t xml:space="preserve"> % (36,3 mg/l). Z aniontů jsou nejvíce zastoupeny hydrogenuhličitany 5</w:t>
      </w:r>
      <w:r>
        <w:t>7</w:t>
      </w:r>
      <w:r w:rsidRPr="00BC1AB5">
        <w:t> </w:t>
      </w:r>
      <w:proofErr w:type="spellStart"/>
      <w:r w:rsidRPr="00BC1AB5">
        <w:t>c.z</w:t>
      </w:r>
      <w:proofErr w:type="spellEnd"/>
      <w:r w:rsidRPr="00BC1AB5">
        <w:t xml:space="preserve"> % (613 mg/l) a </w:t>
      </w:r>
      <w:r>
        <w:t>sírany 25</w:t>
      </w:r>
      <w:r w:rsidRPr="00BC1AB5">
        <w:t> </w:t>
      </w:r>
      <w:proofErr w:type="spellStart"/>
      <w:r w:rsidRPr="00BC1AB5">
        <w:t>c.z</w:t>
      </w:r>
      <w:proofErr w:type="spellEnd"/>
      <w:r w:rsidRPr="00BC1AB5">
        <w:t xml:space="preserve"> % (215 mg/l). Podzemní voda je Ca-Mg-HCO</w:t>
      </w:r>
      <w:r w:rsidRPr="00BC1AB5">
        <w:rPr>
          <w:vertAlign w:val="subscript"/>
        </w:rPr>
        <w:t>3</w:t>
      </w:r>
      <w:r w:rsidRPr="00BC1AB5">
        <w:t>-SO</w:t>
      </w:r>
      <w:r w:rsidRPr="00BC1AB5">
        <w:rPr>
          <w:vertAlign w:val="subscript"/>
        </w:rPr>
        <w:t xml:space="preserve">4 </w:t>
      </w:r>
      <w:r w:rsidRPr="00BC1AB5">
        <w:t>typu.</w:t>
      </w:r>
    </w:p>
    <w:p w14:paraId="32D94B31" w14:textId="77777777" w:rsidR="00A9304D" w:rsidRDefault="00A9304D" w:rsidP="00A9304D">
      <w:pPr>
        <w:pStyle w:val="Text"/>
        <w:rPr>
          <w:szCs w:val="24"/>
        </w:rPr>
      </w:pPr>
      <w:r w:rsidRPr="006D6FB8">
        <w:t>Z toxických kovů je</w:t>
      </w:r>
      <w:r w:rsidRPr="001154DE">
        <w:t xml:space="preserve"> jediným přek</w:t>
      </w:r>
      <w:r>
        <w:t>račujícím ukazatelem</w:t>
      </w:r>
      <w:r w:rsidRPr="001154DE">
        <w:t xml:space="preserve"> koncentrace arsenu. Jeho limit je nastaven jako velmi nízký. V případě arsenu jsou v České republice vzhledem ke geochemickým poměrům v horninovém prostředí běžné vyšší koncentrace než uvedené indikátory znečištění. V takových případech jsou indikací znečištění až koncentrace arsenu překračující hodnoty přírodního pozadí v místně-specifických podmínkách hodnocené lokality. Koncentrace </w:t>
      </w:r>
      <w:r w:rsidRPr="00AC6F36">
        <w:t xml:space="preserve">arsenu obsažená ve vzorcích neznamená tedy riziko kontaminace. Skupina látek BTEX a uhlovodíky s řetězcem </w:t>
      </w:r>
      <w:r w:rsidRPr="00361378">
        <w:t>10 až 40 uhlíků C</w:t>
      </w:r>
      <w:r w:rsidRPr="00361378">
        <w:rPr>
          <w:vertAlign w:val="subscript"/>
        </w:rPr>
        <w:t>10</w:t>
      </w:r>
      <w:r w:rsidRPr="00361378">
        <w:t>-C</w:t>
      </w:r>
      <w:r w:rsidRPr="00361378">
        <w:rPr>
          <w:vertAlign w:val="subscript"/>
        </w:rPr>
        <w:t>40</w:t>
      </w:r>
      <w:r w:rsidRPr="00361378">
        <w:t xml:space="preserve"> (alifatické, aromatické a alicyklické uhlovodíky</w:t>
      </w:r>
      <w:r>
        <w:t>)</w:t>
      </w:r>
      <w:r w:rsidRPr="00361378">
        <w:rPr>
          <w:szCs w:val="24"/>
        </w:rPr>
        <w:t xml:space="preserve"> nebyly zjištěny nad detekční limit.</w:t>
      </w:r>
      <w:r>
        <w:rPr>
          <w:szCs w:val="24"/>
        </w:rPr>
        <w:t xml:space="preserve"> Koncentrace </w:t>
      </w:r>
      <w:proofErr w:type="spellStart"/>
      <w:r>
        <w:rPr>
          <w:szCs w:val="24"/>
        </w:rPr>
        <w:t>tetrachlorethenu</w:t>
      </w:r>
      <w:proofErr w:type="spellEnd"/>
      <w:r>
        <w:rPr>
          <w:szCs w:val="24"/>
        </w:rPr>
        <w:t xml:space="preserve"> (PCE) je jen stopová, neznamená kontaminaci.</w:t>
      </w:r>
    </w:p>
    <w:p w14:paraId="37F09791" w14:textId="77777777" w:rsidR="00A9304D" w:rsidRDefault="00A9304D" w:rsidP="00A9304D">
      <w:pPr>
        <w:pStyle w:val="Text"/>
        <w:rPr>
          <w:szCs w:val="24"/>
        </w:rPr>
      </w:pPr>
      <w:r>
        <w:rPr>
          <w:szCs w:val="24"/>
        </w:rPr>
        <w:t>Vysoký obsah dusitanů ve vodě z vrtu HV-211 dokládá trvalou dotaci „čerstvými“ amonnými ionty. Tento vrt je nejblíže laguně, kam je neperiodicky vypouštěna přečištěná odpadní voda, což potvrdila i koncentrace látky MBAS (aniontové tenzidy).</w:t>
      </w:r>
    </w:p>
    <w:p w14:paraId="560D860D" w14:textId="77777777" w:rsidR="00A9304D" w:rsidRPr="00FA3474" w:rsidRDefault="00A9304D" w:rsidP="00A9304D">
      <w:pPr>
        <w:pStyle w:val="Text"/>
        <w:rPr>
          <w:szCs w:val="24"/>
        </w:rPr>
      </w:pPr>
      <w:r w:rsidRPr="00FA3474">
        <w:rPr>
          <w:szCs w:val="24"/>
        </w:rPr>
        <w:t xml:space="preserve">Celkový organický uhlík (TOC – </w:t>
      </w:r>
      <w:proofErr w:type="spellStart"/>
      <w:r w:rsidRPr="00FA3474">
        <w:rPr>
          <w:szCs w:val="24"/>
        </w:rPr>
        <w:t>Total</w:t>
      </w:r>
      <w:proofErr w:type="spellEnd"/>
      <w:r w:rsidRPr="00FA3474">
        <w:rPr>
          <w:szCs w:val="24"/>
        </w:rPr>
        <w:t xml:space="preserve"> </w:t>
      </w:r>
      <w:proofErr w:type="spellStart"/>
      <w:r w:rsidRPr="00FA3474">
        <w:rPr>
          <w:szCs w:val="24"/>
        </w:rPr>
        <w:t>Organic</w:t>
      </w:r>
      <w:proofErr w:type="spellEnd"/>
      <w:r w:rsidRPr="00FA3474">
        <w:rPr>
          <w:szCs w:val="24"/>
        </w:rPr>
        <w:t xml:space="preserve"> </w:t>
      </w:r>
      <w:proofErr w:type="spellStart"/>
      <w:r w:rsidRPr="00FA3474">
        <w:rPr>
          <w:szCs w:val="24"/>
        </w:rPr>
        <w:t>Carbon</w:t>
      </w:r>
      <w:proofErr w:type="spellEnd"/>
      <w:r>
        <w:rPr>
          <w:szCs w:val="24"/>
        </w:rPr>
        <w:t xml:space="preserve">) </w:t>
      </w:r>
      <w:r w:rsidRPr="00FA3474">
        <w:rPr>
          <w:szCs w:val="24"/>
        </w:rPr>
        <w:t>ukazuje množství organických látek</w:t>
      </w:r>
      <w:r>
        <w:rPr>
          <w:szCs w:val="24"/>
        </w:rPr>
        <w:t xml:space="preserve"> ve, je to významný ukazatel kvality vody z pohledu znečištění organickými látkami. V užitkových vodách (možný působ využití podzemní vody na lokalitě) se se hodnoty TOC obvykle pohybují v desetinách až jednotkách mg/l (</w:t>
      </w:r>
      <w:proofErr w:type="spellStart"/>
      <w:r>
        <w:rPr>
          <w:szCs w:val="24"/>
        </w:rPr>
        <w:t>Pitter</w:t>
      </w:r>
      <w:proofErr w:type="spellEnd"/>
      <w:r>
        <w:rPr>
          <w:szCs w:val="24"/>
        </w:rPr>
        <w:t>, 2009).</w:t>
      </w:r>
    </w:p>
    <w:p w14:paraId="1E09BE35" w14:textId="77777777" w:rsidR="00A9304D" w:rsidRPr="0077754A" w:rsidRDefault="00A9304D" w:rsidP="00A9304D">
      <w:pPr>
        <w:pStyle w:val="Text"/>
        <w:rPr>
          <w:szCs w:val="24"/>
        </w:rPr>
      </w:pPr>
      <w:r>
        <w:rPr>
          <w:szCs w:val="24"/>
        </w:rPr>
        <w:t>Organicky vázané halogeny je skupina látek, které zahrnují adsorbovatelné organicky vázané halogeny (AOX). V městských odpadních vodách se koncentrace pohybuje v desítkách až stovkách µg/l. Stanovení AOX má především indikační hodnotu (</w:t>
      </w:r>
      <w:proofErr w:type="spellStart"/>
      <w:r>
        <w:rPr>
          <w:szCs w:val="24"/>
        </w:rPr>
        <w:t>Pitter</w:t>
      </w:r>
      <w:proofErr w:type="spellEnd"/>
      <w:r>
        <w:rPr>
          <w:szCs w:val="24"/>
        </w:rPr>
        <w:t>, 2009).</w:t>
      </w:r>
    </w:p>
    <w:p w14:paraId="351875DE" w14:textId="77777777" w:rsidR="00A9304D" w:rsidRPr="0034180E" w:rsidRDefault="00A9304D" w:rsidP="00A9304D">
      <w:pPr>
        <w:pStyle w:val="Text"/>
        <w:rPr>
          <w:szCs w:val="24"/>
        </w:rPr>
      </w:pPr>
      <w:r>
        <w:rPr>
          <w:szCs w:val="24"/>
        </w:rPr>
        <w:t xml:space="preserve">Amonné ionty a mangan v podzemní vodě ukazují na redukční prostředí </w:t>
      </w:r>
      <w:proofErr w:type="spellStart"/>
      <w:r>
        <w:rPr>
          <w:szCs w:val="24"/>
        </w:rPr>
        <w:t>zvodně</w:t>
      </w:r>
      <w:proofErr w:type="spellEnd"/>
      <w:r>
        <w:rPr>
          <w:szCs w:val="24"/>
        </w:rPr>
        <w:t>. Zájmové území je místem, kam dotéká voda z města Brna. Podzemní i povrchové vody jsou v městských oblastech postiženy zvýšenými koncentracemi chloridů.</w:t>
      </w:r>
    </w:p>
    <w:p w14:paraId="2423EA76" w14:textId="77777777" w:rsidR="00083A48" w:rsidRDefault="00890201" w:rsidP="00890201">
      <w:pPr>
        <w:pStyle w:val="Nadpis2"/>
        <w:numPr>
          <w:ilvl w:val="1"/>
          <w:numId w:val="1"/>
        </w:numPr>
        <w:ind w:left="578" w:hanging="578"/>
      </w:pPr>
      <w:bookmarkStart w:id="93" w:name="_Toc486575081"/>
      <w:r>
        <w:t>Výpočet přítoku podzemní vody do stavební jámy</w:t>
      </w:r>
      <w:bookmarkEnd w:id="93"/>
    </w:p>
    <w:p w14:paraId="2C66F231" w14:textId="77777777" w:rsidR="00890201" w:rsidRDefault="00890201" w:rsidP="00890201">
      <w:pPr>
        <w:pStyle w:val="Text"/>
      </w:pPr>
      <w:r>
        <w:t>Přítoky podzemní vody do stavební jámy závisí na:</w:t>
      </w:r>
    </w:p>
    <w:p w14:paraId="7D4F6A3F" w14:textId="77777777" w:rsidR="00890201" w:rsidRDefault="00890201" w:rsidP="00890201">
      <w:pPr>
        <w:pStyle w:val="Text"/>
        <w:numPr>
          <w:ilvl w:val="0"/>
          <w:numId w:val="21"/>
        </w:numPr>
      </w:pPr>
      <w:r>
        <w:t>technickém provedení jámy:</w:t>
      </w:r>
    </w:p>
    <w:p w14:paraId="2D6E4E61" w14:textId="77777777" w:rsidR="00890201" w:rsidRDefault="00890201" w:rsidP="0047605D">
      <w:pPr>
        <w:pStyle w:val="Text"/>
        <w:numPr>
          <w:ilvl w:val="4"/>
          <w:numId w:val="21"/>
        </w:numPr>
      </w:pPr>
      <w:r>
        <w:t xml:space="preserve">hydraulicky úplná (stěny jsou ukončeny v hydrogeologickém </w:t>
      </w:r>
      <w:r w:rsidR="00A371DA">
        <w:t>izolátoru</w:t>
      </w:r>
      <w:r w:rsidR="00400849">
        <w:t>, v</w:t>
      </w:r>
      <w:r w:rsidR="002421F2">
        <w:t> </w:t>
      </w:r>
      <w:r w:rsidR="00400849">
        <w:t>jámě</w:t>
      </w:r>
      <w:r w:rsidR="002421F2">
        <w:t xml:space="preserve"> nebudou přítoky ze dna)</w:t>
      </w:r>
      <w:r w:rsidR="00F40AF5">
        <w:t>,</w:t>
      </w:r>
    </w:p>
    <w:p w14:paraId="7E458A6D" w14:textId="77777777" w:rsidR="00890201" w:rsidRDefault="00890201" w:rsidP="00890201">
      <w:pPr>
        <w:pStyle w:val="Text"/>
        <w:numPr>
          <w:ilvl w:val="4"/>
          <w:numId w:val="21"/>
        </w:numPr>
      </w:pPr>
      <w:r>
        <w:t>hydraulicky neúplná (</w:t>
      </w:r>
      <w:r w:rsidR="00A371DA">
        <w:t>stěny jsou ukončeny v hydrogeologickém kolektoru, což znamená,</w:t>
      </w:r>
      <w:r>
        <w:t xml:space="preserve"> že podzemní voda přitéká ze dna stavební jámy)</w:t>
      </w:r>
      <w:r w:rsidR="00F40AF5">
        <w:t>,</w:t>
      </w:r>
    </w:p>
    <w:p w14:paraId="018D90D5" w14:textId="77777777" w:rsidR="0047605D" w:rsidRDefault="0047605D" w:rsidP="0047605D">
      <w:pPr>
        <w:pStyle w:val="Text"/>
        <w:numPr>
          <w:ilvl w:val="0"/>
          <w:numId w:val="21"/>
        </w:numPr>
      </w:pPr>
      <w:r>
        <w:t>rozměrech jámy</w:t>
      </w:r>
      <w:r w:rsidR="00F40AF5">
        <w:t>,</w:t>
      </w:r>
    </w:p>
    <w:p w14:paraId="7EAF638E" w14:textId="77777777" w:rsidR="0047605D" w:rsidRDefault="0047605D" w:rsidP="0047605D">
      <w:pPr>
        <w:pStyle w:val="Text"/>
        <w:numPr>
          <w:ilvl w:val="0"/>
          <w:numId w:val="21"/>
        </w:numPr>
      </w:pPr>
      <w:r>
        <w:t>její orientaci vůči směru proudění podzemní vody</w:t>
      </w:r>
      <w:r w:rsidR="00F40AF5">
        <w:t>,</w:t>
      </w:r>
    </w:p>
    <w:p w14:paraId="282F74C6" w14:textId="77777777" w:rsidR="00695A28" w:rsidRDefault="00695A28" w:rsidP="0047605D">
      <w:pPr>
        <w:pStyle w:val="Text"/>
        <w:numPr>
          <w:ilvl w:val="0"/>
          <w:numId w:val="21"/>
        </w:numPr>
      </w:pPr>
      <w:r>
        <w:t>přírodních poměrech:</w:t>
      </w:r>
    </w:p>
    <w:p w14:paraId="3BC04B2A" w14:textId="77777777" w:rsidR="00695A28" w:rsidRDefault="00695A28" w:rsidP="00695A28">
      <w:pPr>
        <w:pStyle w:val="Text"/>
        <w:numPr>
          <w:ilvl w:val="0"/>
          <w:numId w:val="22"/>
        </w:numPr>
      </w:pPr>
      <w:proofErr w:type="spellStart"/>
      <w:r>
        <w:t>transmisivita</w:t>
      </w:r>
      <w:proofErr w:type="spellEnd"/>
      <w:r>
        <w:t xml:space="preserve"> hydrogeologického kolektoru</w:t>
      </w:r>
      <w:r w:rsidR="00F40AF5">
        <w:t>,</w:t>
      </w:r>
    </w:p>
    <w:p w14:paraId="661F6904" w14:textId="77777777" w:rsidR="00695A28" w:rsidRDefault="00695A28" w:rsidP="00695A28">
      <w:pPr>
        <w:pStyle w:val="Text"/>
        <w:numPr>
          <w:ilvl w:val="0"/>
          <w:numId w:val="22"/>
        </w:numPr>
      </w:pPr>
      <w:proofErr w:type="spellStart"/>
      <w:r>
        <w:t>storativitě</w:t>
      </w:r>
      <w:proofErr w:type="spellEnd"/>
      <w:r>
        <w:t xml:space="preserve"> hydrogeologického kolektoru</w:t>
      </w:r>
      <w:r w:rsidR="001A0DC3">
        <w:t xml:space="preserve"> (</w:t>
      </w:r>
      <w:r w:rsidR="002421F2">
        <w:t>objem vody se skládá jak ze složky dynamické – přítok, tak je nutné odče</w:t>
      </w:r>
      <w:r w:rsidR="00011F1F">
        <w:t>rp</w:t>
      </w:r>
      <w:r w:rsidR="002421F2">
        <w:t>at i statický objem</w:t>
      </w:r>
      <w:r w:rsidR="00011F1F">
        <w:t xml:space="preserve"> podzemní vody v pó</w:t>
      </w:r>
      <w:r w:rsidR="002421F2">
        <w:t>rech</w:t>
      </w:r>
      <w:r w:rsidR="00011F1F">
        <w:t>)</w:t>
      </w:r>
      <w:r w:rsidR="00F40AF5">
        <w:t>,</w:t>
      </w:r>
    </w:p>
    <w:p w14:paraId="46063460" w14:textId="77777777" w:rsidR="001A0DC3" w:rsidRDefault="001A0DC3" w:rsidP="00695A28">
      <w:pPr>
        <w:pStyle w:val="Text"/>
        <w:numPr>
          <w:ilvl w:val="0"/>
          <w:numId w:val="22"/>
        </w:numPr>
      </w:pPr>
      <w:r>
        <w:t xml:space="preserve">dotaci </w:t>
      </w:r>
      <w:proofErr w:type="spellStart"/>
      <w:r>
        <w:t>zvodně</w:t>
      </w:r>
      <w:proofErr w:type="spellEnd"/>
      <w:r>
        <w:t>, v které je jáma realizována (tj. jejích okrajových podmínkách</w:t>
      </w:r>
      <w:r w:rsidR="007911AE">
        <w:t xml:space="preserve"> – dotace pouze se srážek, dotace z vodního toku, apod.)</w:t>
      </w:r>
      <w:r w:rsidR="00F40AF5">
        <w:t>,</w:t>
      </w:r>
    </w:p>
    <w:p w14:paraId="277EE093" w14:textId="77777777" w:rsidR="00C7583B" w:rsidRDefault="00C7583B" w:rsidP="00695A28">
      <w:pPr>
        <w:pStyle w:val="Text"/>
        <w:numPr>
          <w:ilvl w:val="0"/>
          <w:numId w:val="22"/>
        </w:numPr>
      </w:pPr>
      <w:r>
        <w:t>na konkrétní hydrologické situaci (výšce hladiny podzemní vody v době výstavby)</w:t>
      </w:r>
      <w:r w:rsidR="00F40AF5">
        <w:t>.</w:t>
      </w:r>
    </w:p>
    <w:p w14:paraId="50797AAB" w14:textId="77777777" w:rsidR="00C7583B" w:rsidRDefault="00C7583B" w:rsidP="00C7583B">
      <w:pPr>
        <w:pStyle w:val="Text"/>
      </w:pPr>
      <w:r>
        <w:t xml:space="preserve">Na </w:t>
      </w:r>
      <w:r w:rsidR="008D64B5">
        <w:t>lokalitě ČOV Modřice budou stavební jámy</w:t>
      </w:r>
      <w:r w:rsidR="00A266C3">
        <w:t xml:space="preserve"> budovány v průlinově propustném hydrogeologickém kolektoru písčitých štěrků až písků se štěrkem. Hydrogeologický izolátor představují neogenní jíly. </w:t>
      </w:r>
      <w:proofErr w:type="spellStart"/>
      <w:r w:rsidR="00A266C3">
        <w:t>Transmisivita</w:t>
      </w:r>
      <w:proofErr w:type="spellEnd"/>
      <w:r w:rsidR="00A266C3">
        <w:t xml:space="preserve"> kolektoru byla hydrodynamickými zkouškami stanovena na hodnotě v řádu n ×10</w:t>
      </w:r>
      <w:r w:rsidR="00A266C3" w:rsidRPr="004C0C3B">
        <w:rPr>
          <w:vertAlign w:val="superscript"/>
        </w:rPr>
        <w:t>-</w:t>
      </w:r>
      <w:r w:rsidR="004C0C3B" w:rsidRPr="004C0C3B">
        <w:rPr>
          <w:vertAlign w:val="superscript"/>
        </w:rPr>
        <w:t>4</w:t>
      </w:r>
      <w:r w:rsidR="004C0C3B">
        <w:t xml:space="preserve"> </w:t>
      </w:r>
      <w:r w:rsidR="00A266C3">
        <w:t>m</w:t>
      </w:r>
      <w:r w:rsidR="00A266C3" w:rsidRPr="00A266C3">
        <w:rPr>
          <w:vertAlign w:val="superscript"/>
        </w:rPr>
        <w:t>2</w:t>
      </w:r>
      <w:r w:rsidR="002421F2">
        <w:t xml:space="preserve">/s, </w:t>
      </w:r>
      <w:proofErr w:type="spellStart"/>
      <w:r w:rsidR="002421F2">
        <w:t>storativitu</w:t>
      </w:r>
      <w:proofErr w:type="spellEnd"/>
      <w:r w:rsidR="002421F2">
        <w:t xml:space="preserve"> předpokládáme 0,15-0,2 (při čerpání</w:t>
      </w:r>
      <w:r w:rsidR="0076723C">
        <w:t xml:space="preserve"> stavební jámy je nutné uvažovat se </w:t>
      </w:r>
      <w:proofErr w:type="spellStart"/>
      <w:r w:rsidR="0076723C">
        <w:t>storativitou</w:t>
      </w:r>
      <w:proofErr w:type="spellEnd"/>
      <w:r w:rsidR="0076723C">
        <w:t xml:space="preserve"> pro volnou hladinu podzemní vody). Kolísání hladiny podzemní vody lze předpokládat okolo 1 m.</w:t>
      </w:r>
    </w:p>
    <w:p w14:paraId="78D32A13" w14:textId="77777777" w:rsidR="002F63B4" w:rsidRDefault="00803209" w:rsidP="00C7583B">
      <w:pPr>
        <w:pStyle w:val="Text"/>
      </w:pPr>
      <w:r>
        <w:t xml:space="preserve">Přítoky do stavebních jam by měly být řešeny </w:t>
      </w:r>
      <w:r w:rsidR="00DE5DD3">
        <w:t xml:space="preserve">pro maximální nepříznivý stav </w:t>
      </w:r>
      <w:proofErr w:type="spellStart"/>
      <w:r w:rsidR="00DE5DD3">
        <w:t>zvodně</w:t>
      </w:r>
      <w:proofErr w:type="spellEnd"/>
      <w:r w:rsidR="00DE5DD3">
        <w:t xml:space="preserve">, tj. pro předpokládanou nejvyšší hladinu podzemní vody. </w:t>
      </w:r>
      <w:r w:rsidR="002F63B4">
        <w:t>Přítoky do stavební jámy</w:t>
      </w:r>
      <w:r w:rsidR="00DE5DD3">
        <w:t xml:space="preserve"> doporučujeme u</w:t>
      </w:r>
      <w:r w:rsidR="002F63B4">
        <w:t>rčit na základě hydraulického model</w:t>
      </w:r>
      <w:r w:rsidR="00DE5DD3">
        <w:t>u</w:t>
      </w:r>
      <w:r w:rsidR="00E05E0E">
        <w:t>, kde bude navrženo i technické řešení způsobu odvodnění</w:t>
      </w:r>
      <w:r w:rsidR="00DE5DD3">
        <w:t>. Doposud provedené práce by měly být doplněny o:</w:t>
      </w:r>
    </w:p>
    <w:p w14:paraId="25F9118B" w14:textId="77777777" w:rsidR="002F63B4" w:rsidRDefault="00DE5DD3" w:rsidP="00DE5DD3">
      <w:pPr>
        <w:pStyle w:val="Text"/>
        <w:numPr>
          <w:ilvl w:val="0"/>
          <w:numId w:val="23"/>
        </w:numPr>
      </w:pPr>
      <w:r>
        <w:t>z</w:t>
      </w:r>
      <w:r w:rsidR="002F63B4">
        <w:t xml:space="preserve">pracování </w:t>
      </w:r>
      <w:proofErr w:type="spellStart"/>
      <w:r w:rsidR="002F63B4">
        <w:t>hydroizohyps</w:t>
      </w:r>
      <w:proofErr w:type="spellEnd"/>
    </w:p>
    <w:p w14:paraId="2DDCEC06" w14:textId="77777777" w:rsidR="002F63B4" w:rsidRDefault="00DE5DD3" w:rsidP="00C7583B">
      <w:pPr>
        <w:pStyle w:val="Text"/>
        <w:numPr>
          <w:ilvl w:val="0"/>
          <w:numId w:val="23"/>
        </w:numPr>
      </w:pPr>
      <w:r>
        <w:t>r</w:t>
      </w:r>
      <w:r w:rsidR="002F63B4">
        <w:t>ežimní měření na</w:t>
      </w:r>
      <w:r>
        <w:t xml:space="preserve"> lokalitě</w:t>
      </w:r>
      <w:r w:rsidR="002F63B4">
        <w:t xml:space="preserve"> (</w:t>
      </w:r>
      <w:r>
        <w:t xml:space="preserve">v </w:t>
      </w:r>
      <w:r w:rsidR="002F63B4">
        <w:t>minim</w:t>
      </w:r>
      <w:r>
        <w:t>álních intervalech 1</w:t>
      </w:r>
      <w:r w:rsidR="00F40AF5">
        <w:t>×</w:t>
      </w:r>
      <w:r>
        <w:t xml:space="preserve"> za 14 dní po</w:t>
      </w:r>
      <w:r w:rsidR="002F63B4">
        <w:t xml:space="preserve"> dobu alespoň </w:t>
      </w:r>
      <w:r w:rsidR="00F40AF5">
        <w:t>tří</w:t>
      </w:r>
      <w:r w:rsidR="002F63B4">
        <w:t xml:space="preserve"> měsíců</w:t>
      </w:r>
      <w:r>
        <w:t>)</w:t>
      </w:r>
    </w:p>
    <w:p w14:paraId="11B7B1B7" w14:textId="77777777" w:rsidR="00443F4C" w:rsidRDefault="00DE5DD3" w:rsidP="00443F4C">
      <w:pPr>
        <w:pStyle w:val="Text"/>
        <w:numPr>
          <w:ilvl w:val="0"/>
          <w:numId w:val="23"/>
        </w:numPr>
      </w:pPr>
      <w:r>
        <w:t>i</w:t>
      </w:r>
      <w:r w:rsidR="002F63B4">
        <w:t>nformace o kolísání hladiny podzemní vody z nejbližšího relevantního vrtu monitorovací sítě ČHMÚ</w:t>
      </w:r>
      <w:r>
        <w:t xml:space="preserve"> </w:t>
      </w:r>
      <w:r w:rsidR="002F63B4">
        <w:t>(nákup dat).</w:t>
      </w:r>
    </w:p>
    <w:p w14:paraId="7EAF5938" w14:textId="77777777" w:rsidR="00443F4C" w:rsidRDefault="00F40AF5" w:rsidP="00443F4C">
      <w:pPr>
        <w:pStyle w:val="Text"/>
      </w:pPr>
      <w:r>
        <w:t xml:space="preserve">Pro stanovení </w:t>
      </w:r>
      <w:r w:rsidR="00443F4C">
        <w:t>orientačn</w:t>
      </w:r>
      <w:r>
        <w:t>í hodnoty</w:t>
      </w:r>
      <w:r w:rsidR="00443F4C">
        <w:t xml:space="preserve"> přítoku podzemní vody do stavební</w:t>
      </w:r>
      <w:r w:rsidR="00E05E0E">
        <w:t>ch</w:t>
      </w:r>
      <w:r w:rsidR="00443F4C">
        <w:t xml:space="preserve"> j</w:t>
      </w:r>
      <w:r w:rsidR="00E05E0E">
        <w:t>a</w:t>
      </w:r>
      <w:r w:rsidR="00443F4C">
        <w:t>m</w:t>
      </w:r>
      <w:r w:rsidR="00E05E0E">
        <w:t xml:space="preserve"> bude </w:t>
      </w:r>
      <w:r>
        <w:t>po získání informací o předpokládaném proveden</w:t>
      </w:r>
      <w:r w:rsidR="00E02425">
        <w:t xml:space="preserve">í stavební </w:t>
      </w:r>
      <w:r>
        <w:t xml:space="preserve">jámy </w:t>
      </w:r>
      <w:r w:rsidR="00E05E0E">
        <w:t>použito empirických vzorců.</w:t>
      </w:r>
    </w:p>
    <w:p w14:paraId="0233E5C7" w14:textId="77777777" w:rsidR="00F02607" w:rsidRPr="00B01A75" w:rsidRDefault="00F02607" w:rsidP="00F02607">
      <w:pPr>
        <w:pStyle w:val="Nadpis1"/>
        <w:numPr>
          <w:ilvl w:val="0"/>
          <w:numId w:val="1"/>
        </w:numPr>
      </w:pPr>
      <w:bookmarkStart w:id="94" w:name="_Toc486575082"/>
      <w:r w:rsidRPr="00B01A75">
        <w:t xml:space="preserve">Zhodnocení základových poměrů </w:t>
      </w:r>
      <w:r w:rsidR="002B0A53" w:rsidRPr="00B01A75">
        <w:t>a doporučení pro zakládání</w:t>
      </w:r>
      <w:bookmarkEnd w:id="94"/>
    </w:p>
    <w:p w14:paraId="6DC8A9E0" w14:textId="77777777" w:rsidR="00722343" w:rsidRPr="00B01A75" w:rsidRDefault="00722343" w:rsidP="00722343">
      <w:pPr>
        <w:pStyle w:val="Text"/>
      </w:pPr>
      <w:r w:rsidRPr="00B01A75">
        <w:t xml:space="preserve">Přesné situování, ani konstrukce objektů nejsou zatím známy. Proto jsou pouze v obecné rovině řešeny </w:t>
      </w:r>
      <w:r w:rsidR="005B47F6">
        <w:t>základové poměry a z nich vyplývající možnosti pro různé druhy stavebních objektů a jejich zakládání</w:t>
      </w:r>
      <w:r>
        <w:t>.</w:t>
      </w:r>
    </w:p>
    <w:p w14:paraId="452AF171" w14:textId="77777777" w:rsidR="002B0A53" w:rsidRPr="00B01A75" w:rsidRDefault="005B47F6" w:rsidP="002B0A53">
      <w:pPr>
        <w:pStyle w:val="Text"/>
        <w:rPr>
          <w:szCs w:val="24"/>
        </w:rPr>
      </w:pPr>
      <w:r>
        <w:t xml:space="preserve">Stavbu jakýchkoli objektů </w:t>
      </w:r>
      <w:r w:rsidR="002B0A53" w:rsidRPr="00B01A75">
        <w:t xml:space="preserve">v zastižených geologických podmínkách </w:t>
      </w:r>
      <w:r w:rsidR="002B0A53" w:rsidRPr="00B01A75">
        <w:rPr>
          <w:szCs w:val="24"/>
        </w:rPr>
        <w:t xml:space="preserve">dle ČSN EN 1997-1, Eurokód 7: Navrhování dle konstrukcí - Část 1: Obecná pravidla </w:t>
      </w:r>
      <w:r w:rsidR="006A4F35">
        <w:rPr>
          <w:szCs w:val="24"/>
        </w:rPr>
        <w:t>je třeba řadit</w:t>
      </w:r>
      <w:r w:rsidR="002B0A53" w:rsidRPr="00B01A75">
        <w:rPr>
          <w:szCs w:val="24"/>
        </w:rPr>
        <w:t xml:space="preserve"> </w:t>
      </w:r>
      <w:r w:rsidR="00314E05">
        <w:rPr>
          <w:szCs w:val="24"/>
        </w:rPr>
        <w:t xml:space="preserve">minimálně </w:t>
      </w:r>
      <w:r w:rsidR="002B0A53" w:rsidRPr="00B01A75">
        <w:rPr>
          <w:szCs w:val="24"/>
        </w:rPr>
        <w:t xml:space="preserve">do 2. geotechnické kategorie. </w:t>
      </w:r>
      <w:r w:rsidR="00314E05">
        <w:t>Základové poměry jsou složité</w:t>
      </w:r>
      <w:r>
        <w:t>, přípovrchové vrstvy jsou do značné hloubky ovlivněny předchozí stavební činností</w:t>
      </w:r>
      <w:r w:rsidR="00314E05">
        <w:t xml:space="preserve"> a</w:t>
      </w:r>
      <w:r w:rsidR="002B0A53" w:rsidRPr="00B01A75">
        <w:t xml:space="preserve"> </w:t>
      </w:r>
      <w:r>
        <w:t xml:space="preserve">zároveň </w:t>
      </w:r>
      <w:r w:rsidR="002B0A53" w:rsidRPr="00B01A75">
        <w:t xml:space="preserve">hladina podzemní vody </w:t>
      </w:r>
      <w:r>
        <w:t>dosahuje až do těchto přípovrchových vrstev</w:t>
      </w:r>
      <w:r w:rsidR="002B0A53" w:rsidRPr="00B01A75">
        <w:t>.</w:t>
      </w:r>
      <w:r w:rsidR="004663B5">
        <w:t xml:space="preserve"> </w:t>
      </w:r>
      <w:r w:rsidR="002B0A53" w:rsidRPr="00B01A75">
        <w:rPr>
          <w:szCs w:val="24"/>
        </w:rPr>
        <w:t xml:space="preserve">Pro návrh založení je třeba postupovat v souladu se zásadami </w:t>
      </w:r>
      <w:r w:rsidR="006A4F35">
        <w:rPr>
          <w:szCs w:val="24"/>
        </w:rPr>
        <w:t>pro 2</w:t>
      </w:r>
      <w:r w:rsidR="00CB22AB">
        <w:rPr>
          <w:szCs w:val="24"/>
        </w:rPr>
        <w:t>.</w:t>
      </w:r>
      <w:r w:rsidR="006A4F35">
        <w:rPr>
          <w:szCs w:val="24"/>
        </w:rPr>
        <w:t xml:space="preserve">, </w:t>
      </w:r>
      <w:r w:rsidR="00CB22AB">
        <w:rPr>
          <w:szCs w:val="24"/>
        </w:rPr>
        <w:t xml:space="preserve">v případě složitějších objektů </w:t>
      </w:r>
      <w:r w:rsidR="006A4F35">
        <w:rPr>
          <w:szCs w:val="24"/>
        </w:rPr>
        <w:t>až 3. geotechnickou</w:t>
      </w:r>
      <w:r w:rsidR="002B0A53" w:rsidRPr="00B01A75">
        <w:rPr>
          <w:szCs w:val="24"/>
        </w:rPr>
        <w:t xml:space="preserve"> kategorii</w:t>
      </w:r>
      <w:r w:rsidR="00CB22AB">
        <w:rPr>
          <w:szCs w:val="24"/>
        </w:rPr>
        <w:t>. D</w:t>
      </w:r>
      <w:r w:rsidR="002B0A53" w:rsidRPr="00B01A75">
        <w:rPr>
          <w:szCs w:val="24"/>
        </w:rPr>
        <w:t xml:space="preserve">o geotechnických výpočtů </w:t>
      </w:r>
      <w:r w:rsidR="00CB22AB">
        <w:rPr>
          <w:szCs w:val="24"/>
        </w:rPr>
        <w:t xml:space="preserve">potom </w:t>
      </w:r>
      <w:r w:rsidR="00452A13" w:rsidRPr="00B01A75">
        <w:rPr>
          <w:szCs w:val="24"/>
        </w:rPr>
        <w:t xml:space="preserve">doporučujeme </w:t>
      </w:r>
      <w:r w:rsidR="00CB22AB">
        <w:rPr>
          <w:szCs w:val="24"/>
        </w:rPr>
        <w:t xml:space="preserve">jako charakteristické </w:t>
      </w:r>
      <w:r w:rsidR="002B0A53" w:rsidRPr="00B01A75">
        <w:rPr>
          <w:szCs w:val="24"/>
        </w:rPr>
        <w:t>použít hodnoty geotechnick</w:t>
      </w:r>
      <w:r w:rsidR="00CB22AB">
        <w:rPr>
          <w:szCs w:val="24"/>
        </w:rPr>
        <w:t>ých</w:t>
      </w:r>
      <w:r w:rsidR="002B0A53" w:rsidRPr="00B01A75">
        <w:rPr>
          <w:szCs w:val="24"/>
        </w:rPr>
        <w:t xml:space="preserve"> vlastností uvedené v kapitole 4.</w:t>
      </w:r>
      <w:r w:rsidR="00CB22AB">
        <w:rPr>
          <w:szCs w:val="24"/>
        </w:rPr>
        <w:t xml:space="preserve"> Vzhledem k neznámým parametrům základových konstrukcí budoucích objektů se jeví jako pravděpodobné, že u některých z nich bude nutné hodnoty vybraných geotechnických parametrů pro některé typy zemin zpřesnit nebo ověřit. V tom případě bude pro tyto dílčí části zájmového území provést doplňkový průzkum. </w:t>
      </w:r>
    </w:p>
    <w:p w14:paraId="35BB0146" w14:textId="77777777" w:rsidR="00B3536C" w:rsidRPr="00B01A75" w:rsidRDefault="00CB22AB" w:rsidP="00B3536C">
      <w:pPr>
        <w:pStyle w:val="Text"/>
      </w:pPr>
      <w:r>
        <w:t xml:space="preserve">Dle archivních podkladů i svědectví </w:t>
      </w:r>
      <w:r w:rsidR="0033716E">
        <w:t xml:space="preserve">zaměstnanců ČOV jakožto </w:t>
      </w:r>
      <w:r>
        <w:t xml:space="preserve">očitých svědků </w:t>
      </w:r>
      <w:r w:rsidR="0033716E">
        <w:t>se v převážné části půdorysu oblastí I a II (viz situace) nacházejí až do hloubky 5,4 m pod terénem zbytky železobetonových konstrukcí aktivačních nádrží. Tato skutečnost byla ověřena i průzkumnými pracemi</w:t>
      </w:r>
      <w:r w:rsidR="00972E5D">
        <w:t xml:space="preserve">, </w:t>
      </w:r>
      <w:proofErr w:type="spellStart"/>
      <w:r w:rsidR="00972E5D">
        <w:t>např</w:t>
      </w:r>
      <w:proofErr w:type="spellEnd"/>
      <w:r w:rsidR="00972E5D">
        <w:t xml:space="preserve"> ve vrtu J230 byla zjištěna tloušťka betonového dna 80 cm s úrovní spodního líce 4,5 m pod terénem</w:t>
      </w:r>
      <w:r w:rsidR="0033716E">
        <w:t xml:space="preserve">. </w:t>
      </w:r>
      <w:r w:rsidR="00972E5D">
        <w:t xml:space="preserve">Tyto konstrukce mají řádově vyšší tuhost než zemina vyplňující prostor mezi nimi. Proto založení bezprostředně nad stávajícími železobetonovými dny je problematické z důvodu rizika nerovnoměrného sedání. </w:t>
      </w:r>
      <w:r w:rsidR="00AF77BF" w:rsidRPr="00B01A75">
        <w:t xml:space="preserve">Pro </w:t>
      </w:r>
      <w:r w:rsidR="0043153A">
        <w:t xml:space="preserve">plošné </w:t>
      </w:r>
      <w:r w:rsidR="0043153A" w:rsidRPr="00B01A75">
        <w:t xml:space="preserve">založení </w:t>
      </w:r>
      <w:r w:rsidR="00AF77BF" w:rsidRPr="00B01A75">
        <w:t>v části I a II</w:t>
      </w:r>
      <w:r w:rsidR="00972E5D">
        <w:t xml:space="preserve"> tedy </w:t>
      </w:r>
      <w:r w:rsidR="00452A13" w:rsidRPr="00B01A75">
        <w:t xml:space="preserve">doporučujeme </w:t>
      </w:r>
      <w:r w:rsidR="00972E5D">
        <w:t xml:space="preserve">úroveň minimálně 5,4 m pod terénem (cca 15,5 m n. m.) do </w:t>
      </w:r>
      <w:r w:rsidR="00452A13" w:rsidRPr="00B01A75">
        <w:t xml:space="preserve">souvrství kvartérních štěrků. </w:t>
      </w:r>
      <w:r w:rsidR="00972E5D" w:rsidRPr="00180CF5">
        <w:t>Vzhledem k hladině podzemní vody, která je v zájmovém prostoru napjatá a </w:t>
      </w:r>
      <w:r w:rsidR="00972E5D">
        <w:t xml:space="preserve">lze očekávat její </w:t>
      </w:r>
      <w:proofErr w:type="spellStart"/>
      <w:r w:rsidR="00972E5D" w:rsidRPr="00180CF5">
        <w:t>nastoup</w:t>
      </w:r>
      <w:r w:rsidR="00972E5D">
        <w:t>ání</w:t>
      </w:r>
      <w:proofErr w:type="spellEnd"/>
      <w:r w:rsidR="00972E5D">
        <w:t xml:space="preserve"> nad úroveň základové spáry</w:t>
      </w:r>
      <w:r w:rsidR="00972E5D" w:rsidRPr="00180CF5">
        <w:t>, je nutné uvažovat s hydraulickou ochranou stavební jámy v průběhu jejího hloubení a následného vystrojení.</w:t>
      </w:r>
      <w:r w:rsidR="00972E5D">
        <w:t xml:space="preserve"> </w:t>
      </w:r>
      <w:r w:rsidR="00B3536C">
        <w:t>Zároveň je nutné zakládá</w:t>
      </w:r>
      <w:r w:rsidR="00B3536C" w:rsidRPr="00BD0F08">
        <w:t xml:space="preserve">ní objektů dimenzovat na vztlak </w:t>
      </w:r>
      <w:r w:rsidR="00463324">
        <w:t xml:space="preserve">od </w:t>
      </w:r>
      <w:r w:rsidR="00B3536C" w:rsidRPr="00BD0F08">
        <w:t>podzemní vod</w:t>
      </w:r>
      <w:r w:rsidR="00463324">
        <w:t>y</w:t>
      </w:r>
      <w:r w:rsidR="00B3536C" w:rsidRPr="00BD0F08">
        <w:t>.</w:t>
      </w:r>
      <w:r w:rsidR="00B3536C" w:rsidRPr="00B01A75">
        <w:t xml:space="preserve">  </w:t>
      </w:r>
    </w:p>
    <w:p w14:paraId="03FC029F" w14:textId="77777777" w:rsidR="00B3536C" w:rsidRDefault="00972E5D" w:rsidP="005C10B5">
      <w:pPr>
        <w:pStyle w:val="Text"/>
      </w:pPr>
      <w:r>
        <w:t xml:space="preserve">Plošné zakládání v hloubkách do 2 m pod terénem lze doporučit pouze pro méně významné objekty menších rozměrů, přičemž i u těch bude nutné ověřit základové poměry </w:t>
      </w:r>
      <w:r w:rsidRPr="00B01A75">
        <w:rPr>
          <w:bCs/>
          <w:szCs w:val="24"/>
        </w:rPr>
        <w:t xml:space="preserve">při odkrytí základové spáry </w:t>
      </w:r>
      <w:r>
        <w:rPr>
          <w:bCs/>
          <w:szCs w:val="24"/>
        </w:rPr>
        <w:t xml:space="preserve">v rámci </w:t>
      </w:r>
      <w:r w:rsidRPr="00B01A75">
        <w:rPr>
          <w:bCs/>
          <w:szCs w:val="24"/>
        </w:rPr>
        <w:t>geotechnické</w:t>
      </w:r>
      <w:r>
        <w:rPr>
          <w:bCs/>
          <w:szCs w:val="24"/>
        </w:rPr>
        <w:t>ho</w:t>
      </w:r>
      <w:r w:rsidRPr="00B01A75">
        <w:rPr>
          <w:bCs/>
          <w:szCs w:val="24"/>
        </w:rPr>
        <w:t xml:space="preserve"> sledu</w:t>
      </w:r>
      <w:r>
        <w:rPr>
          <w:bCs/>
          <w:szCs w:val="24"/>
        </w:rPr>
        <w:t>.</w:t>
      </w:r>
      <w:r w:rsidRPr="00B01A75">
        <w:t xml:space="preserve"> </w:t>
      </w:r>
    </w:p>
    <w:p w14:paraId="40E5C8CB" w14:textId="77777777" w:rsidR="00171F48" w:rsidRPr="00B01A75" w:rsidRDefault="00171F48" w:rsidP="00171F48">
      <w:pPr>
        <w:pStyle w:val="Text"/>
      </w:pPr>
      <w:r w:rsidRPr="00B01A75">
        <w:t xml:space="preserve">Pro náročnější objekty s vyšším zatížením a citlivé na rozdíly v sedání bude nutné uvažovat s hlubinným založením </w:t>
      </w:r>
      <w:r>
        <w:t>na pilotách. V</w:t>
      </w:r>
      <w:r w:rsidRPr="00B01A75">
        <w:t>rtan</w:t>
      </w:r>
      <w:r>
        <w:t>é</w:t>
      </w:r>
      <w:r w:rsidRPr="00B01A75">
        <w:t xml:space="preserve"> pilot</w:t>
      </w:r>
      <w:r>
        <w:t xml:space="preserve">y budou </w:t>
      </w:r>
      <w:r w:rsidRPr="00B01A75">
        <w:t>vetknut</w:t>
      </w:r>
      <w:r>
        <w:t xml:space="preserve">y na potřebnou délku </w:t>
      </w:r>
      <w:r w:rsidRPr="00B01A75">
        <w:t xml:space="preserve">do </w:t>
      </w:r>
      <w:r>
        <w:t xml:space="preserve">kvartérních štěrků, případně až do </w:t>
      </w:r>
      <w:r w:rsidRPr="00B01A75">
        <w:t>souvrství neogenní</w:t>
      </w:r>
      <w:r>
        <w:t>ch</w:t>
      </w:r>
      <w:r w:rsidRPr="00B01A75">
        <w:t xml:space="preserve"> jíl</w:t>
      </w:r>
      <w:r>
        <w:t xml:space="preserve">ů (lze očekávat délku vetknutí </w:t>
      </w:r>
      <w:r w:rsidRPr="00B01A75">
        <w:t>minimálně 5 m</w:t>
      </w:r>
      <w:r>
        <w:t>)</w:t>
      </w:r>
      <w:r w:rsidRPr="00B01A75">
        <w:t>. Zatížení bude pilota přenášet jak opřením své</w:t>
      </w:r>
      <w:r>
        <w:t xml:space="preserve"> paty</w:t>
      </w:r>
      <w:r w:rsidRPr="00B01A75">
        <w:t xml:space="preserve">, tak třením na plášti. Hlubinné založení bude problematické, neboť součástí zeminy </w:t>
      </w:r>
      <w:r>
        <w:t xml:space="preserve">v podzákladí </w:t>
      </w:r>
      <w:r w:rsidRPr="00B01A75">
        <w:t xml:space="preserve">jsou betonové a železobetonové stavební konstrukce (zbytky stěn nebo podlah) asanovaných šachtových objektů a nádrží v zájmovém prostoru. </w:t>
      </w:r>
      <w:r>
        <w:t>Z toho důvodu nelze uvažovat s</w:t>
      </w:r>
      <w:r w:rsidRPr="00B01A75">
        <w:t xml:space="preserve"> předrážený</w:t>
      </w:r>
      <w:r>
        <w:t>mi</w:t>
      </w:r>
      <w:r w:rsidRPr="00B01A75">
        <w:t xml:space="preserve"> pilot</w:t>
      </w:r>
      <w:r>
        <w:t>ami</w:t>
      </w:r>
      <w:r w:rsidRPr="00B01A75">
        <w:t xml:space="preserve"> (piloty FRANKI)</w:t>
      </w:r>
      <w:r>
        <w:t xml:space="preserve">. I pro </w:t>
      </w:r>
      <w:r w:rsidRPr="00B01A75">
        <w:t>vrtan</w:t>
      </w:r>
      <w:r>
        <w:t xml:space="preserve">é </w:t>
      </w:r>
      <w:r w:rsidRPr="00B01A75">
        <w:t>pilot</w:t>
      </w:r>
      <w:r>
        <w:t>y platí, že prostup zbytky těchto konstrukcí bude velmi</w:t>
      </w:r>
      <w:r w:rsidRPr="00B01A75">
        <w:t xml:space="preserve"> </w:t>
      </w:r>
      <w:r>
        <w:t xml:space="preserve">obtížný. </w:t>
      </w:r>
    </w:p>
    <w:p w14:paraId="6AC9031D" w14:textId="77777777" w:rsidR="00B3536C" w:rsidRPr="00B01A75" w:rsidRDefault="00B3536C" w:rsidP="00B3536C">
      <w:pPr>
        <w:pStyle w:val="Text"/>
      </w:pPr>
      <w:r>
        <w:t>Jako možnou variantu p</w:t>
      </w:r>
      <w:r w:rsidRPr="00B01A75">
        <w:t xml:space="preserve">ro </w:t>
      </w:r>
      <w:r w:rsidR="00171F48">
        <w:t>hlubinné</w:t>
      </w:r>
      <w:r>
        <w:t xml:space="preserve"> </w:t>
      </w:r>
      <w:r w:rsidRPr="00B01A75">
        <w:t xml:space="preserve">založení nových objektů doporučujeme metodu tzv. „základových studen“. Základové studny jsou dutá válcová nebo hranolová tělesa dole i nahoře otevřená, která jsou zhotovena ze železobetonu. Postup provádění začíná od pláště, ten se po částech betonuje na povrchu stavební jámy a do země se spouští podhrabáním (klesá vlastní tíhou). Po dosažení únosné vrstvy (v zájmovém prostoru povrch štěrkového souvrství) se dno zabetonuje. </w:t>
      </w:r>
      <w:r w:rsidR="00171F48">
        <w:t xml:space="preserve">Podobně jako pro vrtané piloty platí upozornění na obtížnou prostupnost přes zbytky původních konstrukcí. </w:t>
      </w:r>
      <w:r w:rsidR="008B41D1">
        <w:t xml:space="preserve">Vybourání železobetonových původních konstrukcí představuje komplikaci pro kteroukoli metodu zakládání do hloubky větší než 4 m. </w:t>
      </w:r>
    </w:p>
    <w:p w14:paraId="5E59727C" w14:textId="77777777" w:rsidR="007F4CD6" w:rsidRDefault="007F4CD6" w:rsidP="007F4CD6">
      <w:pPr>
        <w:pStyle w:val="Text"/>
      </w:pPr>
      <w:r w:rsidRPr="00B01A75">
        <w:t xml:space="preserve">Pro zakládání objektů v části III doporučujeme (samozřejmě v závislosti na budoucím záměru objednatele, kdy hloubka založení objektu nepřesáhne úroveň cca 4 m) využít dna </w:t>
      </w:r>
      <w:proofErr w:type="spellStart"/>
      <w:r w:rsidRPr="00B01A75">
        <w:t>asanových</w:t>
      </w:r>
      <w:proofErr w:type="spellEnd"/>
      <w:r w:rsidRPr="00B01A75">
        <w:t xml:space="preserve"> konstrukcí podzemní nádrží, kde lze předpokládat v jejich půdorysu souvislou </w:t>
      </w:r>
      <w:r w:rsidR="009D08BD">
        <w:t>masu</w:t>
      </w:r>
      <w:r w:rsidR="009D08BD" w:rsidRPr="00B01A75">
        <w:t xml:space="preserve"> </w:t>
      </w:r>
      <w:r w:rsidRPr="00B01A75">
        <w:t>beton</w:t>
      </w:r>
      <w:r w:rsidR="009D08BD">
        <w:t>u, tvořícího dno bývalých nádrží</w:t>
      </w:r>
      <w:r>
        <w:t>.</w:t>
      </w:r>
      <w:r w:rsidRPr="00B01A75">
        <w:t xml:space="preserve"> Obrys základů nových objektů je však limitován obrysem stávajících konstrukcí</w:t>
      </w:r>
      <w:r w:rsidR="009D08BD">
        <w:t>, resp. by se skutečnost, že obrys nové konstrukce přesahuje konstrukci původní</w:t>
      </w:r>
      <w:r w:rsidR="008B41D1">
        <w:t>,</w:t>
      </w:r>
      <w:r w:rsidR="009D08BD">
        <w:t xml:space="preserve"> musela zohlednit v návrhu a vyžadovala by statické posouzení</w:t>
      </w:r>
      <w:r>
        <w:t>.</w:t>
      </w:r>
      <w:r w:rsidRPr="00B01A75">
        <w:t xml:space="preserve"> </w:t>
      </w:r>
      <w:r>
        <w:t xml:space="preserve">Štěrky v </w:t>
      </w:r>
      <w:r w:rsidRPr="00B01A75">
        <w:t xml:space="preserve">podloží </w:t>
      </w:r>
      <w:r>
        <w:t xml:space="preserve">představují </w:t>
      </w:r>
      <w:r w:rsidRPr="00B01A75">
        <w:t>konsolidovanou zeminu s dostatečnými pevnostními parametry</w:t>
      </w:r>
      <w:r>
        <w:t xml:space="preserve"> </w:t>
      </w:r>
    </w:p>
    <w:p w14:paraId="0BF25507" w14:textId="77777777" w:rsidR="007F4CD6" w:rsidRPr="00B01A75" w:rsidRDefault="007F4CD6" w:rsidP="007F4CD6">
      <w:pPr>
        <w:pStyle w:val="Text"/>
      </w:pPr>
      <w:r w:rsidRPr="00180CF5">
        <w:t>Z hlediska chemického působení vody na beton se v zájmovém prostoru vyskytuje slabě agresivní chemické prostředí (XA1), z hlediska chemického působení vody na ocel dle ČSN 03 8375 je agresivita velmi vysoká (IV).</w:t>
      </w:r>
      <w:r>
        <w:t xml:space="preserve"> Pro nové stavební konstrukce tak bude nutné zajistit příslušnou ochranu.</w:t>
      </w:r>
    </w:p>
    <w:p w14:paraId="3F08790D" w14:textId="77777777" w:rsidR="007F4CD6" w:rsidRPr="00B01A75" w:rsidRDefault="007F4CD6" w:rsidP="007F4CD6">
      <w:pPr>
        <w:pStyle w:val="Text"/>
      </w:pPr>
      <w:r w:rsidRPr="00B01A75">
        <w:t xml:space="preserve">Materiál získaný při výkopových pracích po separaci </w:t>
      </w:r>
      <w:r>
        <w:t xml:space="preserve">nevhodného odpadu a </w:t>
      </w:r>
      <w:r w:rsidRPr="00B01A75">
        <w:t xml:space="preserve">betonových segmentů ze starých asanovaných objektů by měl být posouzen pro další použití, např. pro výstavbu různých komunikací v stávajícím areálu. </w:t>
      </w:r>
      <w:r>
        <w:t xml:space="preserve">Pro nesoudržné navážky (G-typ 1c) platí, že jsou pro další použití vhodné a dobře zhutnitelné. </w:t>
      </w:r>
      <w:r w:rsidR="009D08BD">
        <w:t>Pro soudržné navážky (G</w:t>
      </w:r>
      <w:r w:rsidR="00FB139B">
        <w:t>-</w:t>
      </w:r>
      <w:r w:rsidR="009D08BD">
        <w:t xml:space="preserve">typ 1a) platí, že jsou nebezpečně namrzavé a nevhodné pro přímé použití bez úprav. Lze je použít do vrstevnatých násypů jako poddajnou vrstvu a k zpětným zásypům a obsypům, případně terénním úpravám pod nezatíženými plochami. Jak je patrné z výsledků Proctorovy zkoušky přidání vápna do těchto zemin </w:t>
      </w:r>
      <w:r w:rsidR="00FF484B">
        <w:t xml:space="preserve">jejich přirozená vlhkost se pohybuje blízko hodnotám optimální vlhkosti. </w:t>
      </w:r>
      <w:r w:rsidR="008B41D1" w:rsidRPr="00FB139B">
        <w:rPr>
          <w:bCs/>
          <w:szCs w:val="24"/>
        </w:rPr>
        <w:t xml:space="preserve">Zbytky stavebních konstrukcí (beton, železobeton) vybouraných, při hloubení základů a stavebních jam jsou po odstranění nevhodného obsahu vhodné k výrobě recyklátu, který představuje velmi kvalitní stavební materiál </w:t>
      </w:r>
      <w:proofErr w:type="spellStart"/>
      <w:r w:rsidR="008B41D1" w:rsidRPr="00FB139B">
        <w:rPr>
          <w:bCs/>
          <w:szCs w:val="24"/>
        </w:rPr>
        <w:t>např</w:t>
      </w:r>
      <w:proofErr w:type="spellEnd"/>
      <w:r w:rsidR="008B41D1" w:rsidRPr="00FB139B">
        <w:rPr>
          <w:bCs/>
          <w:szCs w:val="24"/>
        </w:rPr>
        <w:t xml:space="preserve"> do </w:t>
      </w:r>
      <w:proofErr w:type="spellStart"/>
      <w:r w:rsidR="008B41D1" w:rsidRPr="00FB139B">
        <w:rPr>
          <w:bCs/>
          <w:szCs w:val="24"/>
        </w:rPr>
        <w:t>konstrukčích</w:t>
      </w:r>
      <w:proofErr w:type="spellEnd"/>
      <w:r w:rsidR="008B41D1" w:rsidRPr="00FB139B">
        <w:rPr>
          <w:bCs/>
          <w:szCs w:val="24"/>
        </w:rPr>
        <w:t xml:space="preserve"> vrstev zpevněných ploch, podkladních polštářů apod. Z dosavadních poznatků nelze bohužel stanovit jeho objem.</w:t>
      </w:r>
      <w:r w:rsidR="008B41D1">
        <w:rPr>
          <w:bCs/>
          <w:szCs w:val="24"/>
          <w:highlight w:val="yellow"/>
        </w:rPr>
        <w:t xml:space="preserve"> </w:t>
      </w:r>
    </w:p>
    <w:p w14:paraId="7487DD82" w14:textId="77777777" w:rsidR="00134938" w:rsidRDefault="00265359" w:rsidP="00973A83">
      <w:pPr>
        <w:pStyle w:val="Text"/>
      </w:pPr>
      <w:r>
        <w:t xml:space="preserve">Při řešení základových konstrukcí je třeba počítat s trvale proudící vodou, agresivitu vody je tedy nutné hodnotit z tohoto pohledu a zohlednit kvalitu betonu. Při zapuštění stavby do hydrogeologického kolektoru dojde na </w:t>
      </w:r>
      <w:proofErr w:type="spellStart"/>
      <w:r>
        <w:t>nátokové</w:t>
      </w:r>
      <w:proofErr w:type="spellEnd"/>
      <w:r>
        <w:t xml:space="preserve"> straně k vzdouvání podzemní vody.</w:t>
      </w:r>
      <w:r w:rsidR="00112599" w:rsidRPr="00112599">
        <w:t xml:space="preserve"> </w:t>
      </w:r>
      <w:r w:rsidR="00112599">
        <w:t xml:space="preserve">Přítoky do stavebních jam by měly být řešeny pro maximální nepříznivý stav zvodně, tj. pro předpokládanou nejvyšší hladinu podzemní vody. Přítoky do stavební jámy doporučujeme určit na základě hydraulického modelu, </w:t>
      </w:r>
      <w:r w:rsidR="00973A83">
        <w:t>pro nějž bude nutné získat další informace, které jsou uvedeny v závěru předchozí kapitoly.</w:t>
      </w:r>
      <w:r w:rsidR="00973A83" w:rsidRPr="00973A83">
        <w:t xml:space="preserve"> </w:t>
      </w:r>
      <w:r w:rsidR="00973A83">
        <w:t>Podle tohoto modelu bude navrženo i technické řešení způsobu odvodnění.</w:t>
      </w:r>
    </w:p>
    <w:p w14:paraId="1CDB568F" w14:textId="77777777" w:rsidR="00134938" w:rsidRDefault="00973A83" w:rsidP="00F076A9">
      <w:pPr>
        <w:pStyle w:val="Text"/>
      </w:pPr>
      <w:r>
        <w:t>P</w:t>
      </w:r>
      <w:r w:rsidR="00134938">
        <w:t xml:space="preserve">ro stanovení orientační hodnoty přítoku podzemní vody do stavebních jam bude po získání informací o předpokládaném provedení stavebních jam (plocha, hloubka, atd.) použito empirických vzorců. Tyto práce lze provést </w:t>
      </w:r>
      <w:r w:rsidR="00C41E8F">
        <w:t xml:space="preserve">do tří týdnů </w:t>
      </w:r>
      <w:r w:rsidR="00134938">
        <w:t>po obdržení podkladů</w:t>
      </w:r>
      <w:r w:rsidR="00FB139B">
        <w:t xml:space="preserve"> a bude předáno formou dodatku k předložené zprávě</w:t>
      </w:r>
      <w:r w:rsidR="00C41E8F">
        <w:t>.</w:t>
      </w:r>
      <w:r w:rsidR="00FB139B">
        <w:t xml:space="preserve"> </w:t>
      </w:r>
    </w:p>
    <w:p w14:paraId="424854D7" w14:textId="77777777" w:rsidR="00F02607" w:rsidRPr="00B01A75" w:rsidRDefault="00F02607" w:rsidP="00F02607">
      <w:pPr>
        <w:pStyle w:val="Nadpis1"/>
        <w:numPr>
          <w:ilvl w:val="0"/>
          <w:numId w:val="1"/>
        </w:numPr>
      </w:pPr>
      <w:bookmarkStart w:id="95" w:name="_Toc486575083"/>
      <w:r w:rsidRPr="00B01A75">
        <w:t>Závěr</w:t>
      </w:r>
      <w:bookmarkEnd w:id="95"/>
      <w:r w:rsidR="00616C6F" w:rsidRPr="00B01A75">
        <w:t xml:space="preserve"> </w:t>
      </w:r>
    </w:p>
    <w:p w14:paraId="1CFB7C90" w14:textId="77777777" w:rsidR="0023047A" w:rsidRPr="00B01A75" w:rsidRDefault="00E91309" w:rsidP="00F02607">
      <w:pPr>
        <w:pStyle w:val="Text"/>
      </w:pPr>
      <w:r w:rsidRPr="00B01A75">
        <w:t xml:space="preserve">Předložená závěrečná zpráva o realizovaném inženýrskogeologickém a hydrogeologickém průzkumu zhodnotila inženýrskogeologické, základové a hydrogeologické poměry </w:t>
      </w:r>
      <w:r w:rsidR="00703281" w:rsidRPr="00B01A75">
        <w:t>v objednatelem určeném prostoru v areálu čističky odpadních vod v Modřicích.</w:t>
      </w:r>
    </w:p>
    <w:p w14:paraId="03E17F11" w14:textId="77777777" w:rsidR="00064BDB" w:rsidRPr="00B01A75" w:rsidRDefault="00064BDB" w:rsidP="00064BDB">
      <w:pPr>
        <w:pStyle w:val="Text"/>
        <w:rPr>
          <w:szCs w:val="24"/>
        </w:rPr>
      </w:pPr>
      <w:r w:rsidRPr="00B01A75">
        <w:rPr>
          <w:szCs w:val="24"/>
        </w:rPr>
        <w:t>Pro případné další konzultace v průběhu projekčních prací pro zakládání objektů a následnou spolupráci v podobě geotechnického sledu výstavby, kontroly zemních prací, realizaci zatěžovacích zkoušek, monitoringu podzemní vody apod., jsou odborní pracovníci akciové společnosti GEOtest plně k dispozici.</w:t>
      </w:r>
    </w:p>
    <w:bookmarkEnd w:id="23"/>
    <w:p w14:paraId="4D48DB4F" w14:textId="77777777" w:rsidR="00304EE3" w:rsidRPr="00B01A75" w:rsidRDefault="004118B5" w:rsidP="00F32612">
      <w:pPr>
        <w:pStyle w:val="Zkladntext3"/>
        <w:spacing w:before="240" w:after="0"/>
        <w:rPr>
          <w:sz w:val="24"/>
          <w:szCs w:val="24"/>
        </w:rPr>
      </w:pPr>
      <w:r w:rsidRPr="00B01A75">
        <w:rPr>
          <w:sz w:val="24"/>
          <w:szCs w:val="24"/>
        </w:rPr>
        <w:t>V</w:t>
      </w:r>
      <w:r w:rsidR="000D0F56">
        <w:rPr>
          <w:sz w:val="24"/>
          <w:szCs w:val="24"/>
        </w:rPr>
        <w:t> </w:t>
      </w:r>
      <w:r w:rsidRPr="00B01A75">
        <w:rPr>
          <w:sz w:val="24"/>
          <w:szCs w:val="24"/>
        </w:rPr>
        <w:t>Brně</w:t>
      </w:r>
      <w:r w:rsidR="000D0F56">
        <w:rPr>
          <w:sz w:val="24"/>
          <w:szCs w:val="24"/>
        </w:rPr>
        <w:t>,</w:t>
      </w:r>
      <w:r w:rsidRPr="00B01A75">
        <w:rPr>
          <w:sz w:val="24"/>
          <w:szCs w:val="24"/>
        </w:rPr>
        <w:t xml:space="preserve"> dne </w:t>
      </w:r>
      <w:r w:rsidR="000D0F56">
        <w:rPr>
          <w:sz w:val="24"/>
          <w:szCs w:val="24"/>
        </w:rPr>
        <w:t>30</w:t>
      </w:r>
      <w:r w:rsidRPr="00B01A75">
        <w:rPr>
          <w:sz w:val="24"/>
          <w:szCs w:val="24"/>
        </w:rPr>
        <w:t>. června 201</w:t>
      </w:r>
      <w:bookmarkEnd w:id="0"/>
      <w:bookmarkEnd w:id="1"/>
      <w:bookmarkEnd w:id="2"/>
      <w:bookmarkEnd w:id="3"/>
      <w:bookmarkEnd w:id="4"/>
      <w:bookmarkEnd w:id="5"/>
      <w:bookmarkEnd w:id="6"/>
      <w:r w:rsidR="00111023" w:rsidRPr="00B01A75">
        <w:rPr>
          <w:sz w:val="24"/>
          <w:szCs w:val="24"/>
        </w:rPr>
        <w:t>7</w:t>
      </w:r>
    </w:p>
    <w:sectPr w:rsidR="00304EE3" w:rsidRPr="00B01A75" w:rsidSect="00280B71">
      <w:headerReference w:type="default" r:id="rId60"/>
      <w:footerReference w:type="default" r:id="rId61"/>
      <w:pgSz w:w="11906" w:h="16838" w:code="9"/>
      <w:pgMar w:top="1418" w:right="1418" w:bottom="1701" w:left="1418" w:header="709" w:footer="907"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9E88E4" w14:textId="77777777" w:rsidR="00FB139B" w:rsidRDefault="00FB139B">
      <w:r>
        <w:separator/>
      </w:r>
    </w:p>
  </w:endnote>
  <w:endnote w:type="continuationSeparator" w:id="0">
    <w:p w14:paraId="508C98E9" w14:textId="77777777" w:rsidR="00FB139B" w:rsidRDefault="00FB13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9F8E76" w14:textId="77777777" w:rsidR="00FB139B" w:rsidRPr="00894733" w:rsidRDefault="00FB139B" w:rsidP="00894733">
    <w:pPr>
      <w:pStyle w:val="Zpat"/>
      <w:pBdr>
        <w:top w:val="none" w:sz="0" w:space="0" w:color="auto"/>
      </w:pBd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EF5C54" w14:textId="77777777" w:rsidR="00FB139B" w:rsidRDefault="00FB139B">
    <w:pPr>
      <w:pStyle w:val="Zpat"/>
    </w:pPr>
    <w:r>
      <w:t>Objednatel: Brněnské vodárny a kanalizace, a.s.</w:t>
    </w:r>
    <w:r>
      <w:tab/>
    </w:r>
    <w:r>
      <w:fldChar w:fldCharType="begin"/>
    </w:r>
    <w:r>
      <w:instrText xml:space="preserve"> PAGE </w:instrText>
    </w:r>
    <w:r>
      <w:fldChar w:fldCharType="separate"/>
    </w:r>
    <w:r w:rsidR="00CB39F8">
      <w:rPr>
        <w:noProof/>
      </w:rPr>
      <w:t>50</w:t>
    </w:r>
    <w:r>
      <w:rPr>
        <w:noProof/>
      </w:rPr>
      <w:fldChar w:fldCharType="end"/>
    </w:r>
    <w:r>
      <w:tab/>
      <w:t xml:space="preserve">Zpracovatel: GEOtest, a.s., Šmahova </w:t>
    </w:r>
    <w:r w:rsidRPr="009821CC">
      <w:t>1244/112, 627 00 Brno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EBF9A1" w14:textId="77777777" w:rsidR="00FB139B" w:rsidRDefault="00FB139B">
      <w:r>
        <w:separator/>
      </w:r>
    </w:p>
  </w:footnote>
  <w:footnote w:type="continuationSeparator" w:id="0">
    <w:p w14:paraId="0C6C2CD5" w14:textId="77777777" w:rsidR="00FB139B" w:rsidRDefault="00FB13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18863E" w14:textId="77777777" w:rsidR="00FB139B" w:rsidRPr="00894733" w:rsidRDefault="00FB139B" w:rsidP="00894733">
    <w:pPr>
      <w:pStyle w:val="Zhlav"/>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D771A3" w14:textId="77777777" w:rsidR="00FB139B" w:rsidRDefault="00FB139B" w:rsidP="009E0FD7">
    <w:pPr>
      <w:pStyle w:val="Zhlav"/>
    </w:pPr>
    <w:r>
      <w:t>Modřice ČOV, IG + HG</w:t>
    </w:r>
    <w:r>
      <w:tab/>
    </w:r>
    <w:r>
      <w:tab/>
      <w:t>Závěrečná zpráva, Brno, červen 2017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0F4814"/>
    <w:multiLevelType w:val="hybridMultilevel"/>
    <w:tmpl w:val="60B44BDA"/>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214C15AB"/>
    <w:multiLevelType w:val="hybridMultilevel"/>
    <w:tmpl w:val="9704242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258E71BC"/>
    <w:multiLevelType w:val="multilevel"/>
    <w:tmpl w:val="9E28FD80"/>
    <w:lvl w:ilvl="0">
      <w:start w:val="1"/>
      <w:numFmt w:val="decimal"/>
      <w:pStyle w:val="Nadpis1"/>
      <w:lvlText w:val="%1."/>
      <w:lvlJc w:val="left"/>
      <w:pPr>
        <w:tabs>
          <w:tab w:val="num" w:pos="432"/>
        </w:tabs>
        <w:ind w:left="432" w:hanging="432"/>
      </w:pPr>
    </w:lvl>
    <w:lvl w:ilvl="1">
      <w:start w:val="1"/>
      <w:numFmt w:val="decimal"/>
      <w:pStyle w:val="Nadpis2"/>
      <w:lvlText w:val="%1.%2"/>
      <w:lvlJc w:val="left"/>
      <w:pPr>
        <w:tabs>
          <w:tab w:val="num" w:pos="576"/>
        </w:tabs>
        <w:ind w:left="576" w:hanging="576"/>
      </w:pPr>
    </w:lvl>
    <w:lvl w:ilvl="2">
      <w:start w:val="1"/>
      <w:numFmt w:val="decimal"/>
      <w:pStyle w:val="Nadpis3"/>
      <w:lvlText w:val="%1.%2.%3"/>
      <w:lvlJc w:val="left"/>
      <w:pPr>
        <w:tabs>
          <w:tab w:val="num" w:pos="720"/>
        </w:tabs>
        <w:ind w:left="720" w:hanging="720"/>
      </w:pPr>
    </w:lvl>
    <w:lvl w:ilvl="3">
      <w:start w:val="1"/>
      <w:numFmt w:val="decimal"/>
      <w:pStyle w:val="Nadpis4"/>
      <w:lvlText w:val="%1.%2.%3.%4"/>
      <w:lvlJc w:val="left"/>
      <w:pPr>
        <w:tabs>
          <w:tab w:val="num" w:pos="864"/>
        </w:tabs>
        <w:ind w:left="864" w:hanging="864"/>
      </w:pPr>
    </w:lvl>
    <w:lvl w:ilvl="4">
      <w:start w:val="1"/>
      <w:numFmt w:val="decimal"/>
      <w:pStyle w:val="Nadpis5"/>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 w15:restartNumberingAfterBreak="0">
    <w:nsid w:val="2AD27E3B"/>
    <w:multiLevelType w:val="hybridMultilevel"/>
    <w:tmpl w:val="759A0D8A"/>
    <w:lvl w:ilvl="0" w:tplc="0405000B">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36935233"/>
    <w:multiLevelType w:val="hybridMultilevel"/>
    <w:tmpl w:val="46905F84"/>
    <w:lvl w:ilvl="0" w:tplc="C0D2BFE4">
      <w:start w:val="1"/>
      <w:numFmt w:val="bullet"/>
      <w:lvlText w:val=""/>
      <w:lvlJc w:val="left"/>
      <w:pPr>
        <w:tabs>
          <w:tab w:val="num" w:pos="457"/>
        </w:tabs>
        <w:ind w:left="457" w:hanging="397"/>
      </w:pPr>
      <w:rPr>
        <w:rFonts w:ascii="Symbol" w:hAnsi="Symbol" w:hint="default"/>
      </w:rPr>
    </w:lvl>
    <w:lvl w:ilvl="1" w:tplc="04050003" w:tentative="1">
      <w:start w:val="1"/>
      <w:numFmt w:val="bullet"/>
      <w:lvlText w:val="o"/>
      <w:lvlJc w:val="left"/>
      <w:pPr>
        <w:tabs>
          <w:tab w:val="num" w:pos="1500"/>
        </w:tabs>
        <w:ind w:left="1500" w:hanging="360"/>
      </w:pPr>
      <w:rPr>
        <w:rFonts w:ascii="Courier New" w:hAnsi="Courier New" w:cs="Courier New" w:hint="default"/>
      </w:rPr>
    </w:lvl>
    <w:lvl w:ilvl="2" w:tplc="04050005" w:tentative="1">
      <w:start w:val="1"/>
      <w:numFmt w:val="bullet"/>
      <w:lvlText w:val=""/>
      <w:lvlJc w:val="left"/>
      <w:pPr>
        <w:tabs>
          <w:tab w:val="num" w:pos="2220"/>
        </w:tabs>
        <w:ind w:left="2220" w:hanging="360"/>
      </w:pPr>
      <w:rPr>
        <w:rFonts w:ascii="Wingdings" w:hAnsi="Wingdings" w:hint="default"/>
      </w:rPr>
    </w:lvl>
    <w:lvl w:ilvl="3" w:tplc="04050001" w:tentative="1">
      <w:start w:val="1"/>
      <w:numFmt w:val="bullet"/>
      <w:lvlText w:val=""/>
      <w:lvlJc w:val="left"/>
      <w:pPr>
        <w:tabs>
          <w:tab w:val="num" w:pos="2940"/>
        </w:tabs>
        <w:ind w:left="2940" w:hanging="360"/>
      </w:pPr>
      <w:rPr>
        <w:rFonts w:ascii="Symbol" w:hAnsi="Symbol" w:hint="default"/>
      </w:rPr>
    </w:lvl>
    <w:lvl w:ilvl="4" w:tplc="04050003" w:tentative="1">
      <w:start w:val="1"/>
      <w:numFmt w:val="bullet"/>
      <w:lvlText w:val="o"/>
      <w:lvlJc w:val="left"/>
      <w:pPr>
        <w:tabs>
          <w:tab w:val="num" w:pos="3660"/>
        </w:tabs>
        <w:ind w:left="3660" w:hanging="360"/>
      </w:pPr>
      <w:rPr>
        <w:rFonts w:ascii="Courier New" w:hAnsi="Courier New" w:cs="Courier New" w:hint="default"/>
      </w:rPr>
    </w:lvl>
    <w:lvl w:ilvl="5" w:tplc="04050005" w:tentative="1">
      <w:start w:val="1"/>
      <w:numFmt w:val="bullet"/>
      <w:lvlText w:val=""/>
      <w:lvlJc w:val="left"/>
      <w:pPr>
        <w:tabs>
          <w:tab w:val="num" w:pos="4380"/>
        </w:tabs>
        <w:ind w:left="4380" w:hanging="360"/>
      </w:pPr>
      <w:rPr>
        <w:rFonts w:ascii="Wingdings" w:hAnsi="Wingdings" w:hint="default"/>
      </w:rPr>
    </w:lvl>
    <w:lvl w:ilvl="6" w:tplc="04050001" w:tentative="1">
      <w:start w:val="1"/>
      <w:numFmt w:val="bullet"/>
      <w:lvlText w:val=""/>
      <w:lvlJc w:val="left"/>
      <w:pPr>
        <w:tabs>
          <w:tab w:val="num" w:pos="5100"/>
        </w:tabs>
        <w:ind w:left="5100" w:hanging="360"/>
      </w:pPr>
      <w:rPr>
        <w:rFonts w:ascii="Symbol" w:hAnsi="Symbol" w:hint="default"/>
      </w:rPr>
    </w:lvl>
    <w:lvl w:ilvl="7" w:tplc="04050003" w:tentative="1">
      <w:start w:val="1"/>
      <w:numFmt w:val="bullet"/>
      <w:lvlText w:val="o"/>
      <w:lvlJc w:val="left"/>
      <w:pPr>
        <w:tabs>
          <w:tab w:val="num" w:pos="5820"/>
        </w:tabs>
        <w:ind w:left="5820" w:hanging="360"/>
      </w:pPr>
      <w:rPr>
        <w:rFonts w:ascii="Courier New" w:hAnsi="Courier New" w:cs="Courier New" w:hint="default"/>
      </w:rPr>
    </w:lvl>
    <w:lvl w:ilvl="8" w:tplc="04050005" w:tentative="1">
      <w:start w:val="1"/>
      <w:numFmt w:val="bullet"/>
      <w:lvlText w:val=""/>
      <w:lvlJc w:val="left"/>
      <w:pPr>
        <w:tabs>
          <w:tab w:val="num" w:pos="6540"/>
        </w:tabs>
        <w:ind w:left="6540" w:hanging="360"/>
      </w:pPr>
      <w:rPr>
        <w:rFonts w:ascii="Wingdings" w:hAnsi="Wingdings" w:hint="default"/>
      </w:rPr>
    </w:lvl>
  </w:abstractNum>
  <w:abstractNum w:abstractNumId="5" w15:restartNumberingAfterBreak="0">
    <w:nsid w:val="3D356AFC"/>
    <w:multiLevelType w:val="multilevel"/>
    <w:tmpl w:val="0405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6" w15:restartNumberingAfterBreak="0">
    <w:nsid w:val="419823DA"/>
    <w:multiLevelType w:val="hybridMultilevel"/>
    <w:tmpl w:val="477A9124"/>
    <w:lvl w:ilvl="0" w:tplc="04050003">
      <w:start w:val="1"/>
      <w:numFmt w:val="bullet"/>
      <w:lvlText w:val="o"/>
      <w:lvlJc w:val="left"/>
      <w:pPr>
        <w:ind w:left="3556" w:hanging="360"/>
      </w:pPr>
      <w:rPr>
        <w:rFonts w:ascii="Courier New" w:hAnsi="Courier New" w:cs="Courier New" w:hint="default"/>
      </w:rPr>
    </w:lvl>
    <w:lvl w:ilvl="1" w:tplc="04050003" w:tentative="1">
      <w:start w:val="1"/>
      <w:numFmt w:val="bullet"/>
      <w:lvlText w:val="o"/>
      <w:lvlJc w:val="left"/>
      <w:pPr>
        <w:ind w:left="4276" w:hanging="360"/>
      </w:pPr>
      <w:rPr>
        <w:rFonts w:ascii="Courier New" w:hAnsi="Courier New" w:cs="Courier New" w:hint="default"/>
      </w:rPr>
    </w:lvl>
    <w:lvl w:ilvl="2" w:tplc="04050005" w:tentative="1">
      <w:start w:val="1"/>
      <w:numFmt w:val="bullet"/>
      <w:lvlText w:val=""/>
      <w:lvlJc w:val="left"/>
      <w:pPr>
        <w:ind w:left="4996" w:hanging="360"/>
      </w:pPr>
      <w:rPr>
        <w:rFonts w:ascii="Wingdings" w:hAnsi="Wingdings" w:hint="default"/>
      </w:rPr>
    </w:lvl>
    <w:lvl w:ilvl="3" w:tplc="04050001" w:tentative="1">
      <w:start w:val="1"/>
      <w:numFmt w:val="bullet"/>
      <w:lvlText w:val=""/>
      <w:lvlJc w:val="left"/>
      <w:pPr>
        <w:ind w:left="5716" w:hanging="360"/>
      </w:pPr>
      <w:rPr>
        <w:rFonts w:ascii="Symbol" w:hAnsi="Symbol" w:hint="default"/>
      </w:rPr>
    </w:lvl>
    <w:lvl w:ilvl="4" w:tplc="04050003" w:tentative="1">
      <w:start w:val="1"/>
      <w:numFmt w:val="bullet"/>
      <w:lvlText w:val="o"/>
      <w:lvlJc w:val="left"/>
      <w:pPr>
        <w:ind w:left="6436" w:hanging="360"/>
      </w:pPr>
      <w:rPr>
        <w:rFonts w:ascii="Courier New" w:hAnsi="Courier New" w:cs="Courier New" w:hint="default"/>
      </w:rPr>
    </w:lvl>
    <w:lvl w:ilvl="5" w:tplc="04050005" w:tentative="1">
      <w:start w:val="1"/>
      <w:numFmt w:val="bullet"/>
      <w:lvlText w:val=""/>
      <w:lvlJc w:val="left"/>
      <w:pPr>
        <w:ind w:left="7156" w:hanging="360"/>
      </w:pPr>
      <w:rPr>
        <w:rFonts w:ascii="Wingdings" w:hAnsi="Wingdings" w:hint="default"/>
      </w:rPr>
    </w:lvl>
    <w:lvl w:ilvl="6" w:tplc="04050001" w:tentative="1">
      <w:start w:val="1"/>
      <w:numFmt w:val="bullet"/>
      <w:lvlText w:val=""/>
      <w:lvlJc w:val="left"/>
      <w:pPr>
        <w:ind w:left="7876" w:hanging="360"/>
      </w:pPr>
      <w:rPr>
        <w:rFonts w:ascii="Symbol" w:hAnsi="Symbol" w:hint="default"/>
      </w:rPr>
    </w:lvl>
    <w:lvl w:ilvl="7" w:tplc="04050003" w:tentative="1">
      <w:start w:val="1"/>
      <w:numFmt w:val="bullet"/>
      <w:lvlText w:val="o"/>
      <w:lvlJc w:val="left"/>
      <w:pPr>
        <w:ind w:left="8596" w:hanging="360"/>
      </w:pPr>
      <w:rPr>
        <w:rFonts w:ascii="Courier New" w:hAnsi="Courier New" w:cs="Courier New" w:hint="default"/>
      </w:rPr>
    </w:lvl>
    <w:lvl w:ilvl="8" w:tplc="04050005" w:tentative="1">
      <w:start w:val="1"/>
      <w:numFmt w:val="bullet"/>
      <w:lvlText w:val=""/>
      <w:lvlJc w:val="left"/>
      <w:pPr>
        <w:ind w:left="9316" w:hanging="360"/>
      </w:pPr>
      <w:rPr>
        <w:rFonts w:ascii="Wingdings" w:hAnsi="Wingdings" w:hint="default"/>
      </w:rPr>
    </w:lvl>
  </w:abstractNum>
  <w:abstractNum w:abstractNumId="7" w15:restartNumberingAfterBreak="0">
    <w:nsid w:val="45144CB9"/>
    <w:multiLevelType w:val="singleLevel"/>
    <w:tmpl w:val="E3A827DE"/>
    <w:lvl w:ilvl="0">
      <w:start w:val="1"/>
      <w:numFmt w:val="decimal"/>
      <w:pStyle w:val="slovn"/>
      <w:lvlText w:val="%1)"/>
      <w:lvlJc w:val="left"/>
      <w:pPr>
        <w:tabs>
          <w:tab w:val="num" w:pos="360"/>
        </w:tabs>
        <w:ind w:left="360" w:hanging="360"/>
      </w:pPr>
    </w:lvl>
  </w:abstractNum>
  <w:abstractNum w:abstractNumId="8" w15:restartNumberingAfterBreak="0">
    <w:nsid w:val="462662D8"/>
    <w:multiLevelType w:val="multilevel"/>
    <w:tmpl w:val="2BB4F468"/>
    <w:styleLink w:val="pokus"/>
    <w:lvl w:ilvl="0">
      <w:start w:val="1"/>
      <w:numFmt w:val="bullet"/>
      <w:lvlText w:val="A"/>
      <w:lvlJc w:val="left"/>
      <w:pPr>
        <w:tabs>
          <w:tab w:val="num" w:pos="432"/>
        </w:tabs>
        <w:ind w:left="432" w:hanging="432"/>
      </w:pPr>
      <w:rPr>
        <w:rFonts w:ascii="Times New Roman" w:hAnsi="Times New Roman" w:cs="Times New Roman" w:hint="default"/>
      </w:rPr>
    </w:lvl>
    <w:lvl w:ilvl="1">
      <w:start w:val="1"/>
      <w:numFmt w:val="decimal"/>
      <w:lvlText w:val="%1.%2"/>
      <w:lvlJc w:val="left"/>
      <w:pPr>
        <w:tabs>
          <w:tab w:val="num" w:pos="1144"/>
        </w:tabs>
        <w:ind w:left="1144" w:hanging="576"/>
      </w:pPr>
      <w:rPr>
        <w:b/>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9" w15:restartNumberingAfterBreak="0">
    <w:nsid w:val="46D21CFA"/>
    <w:multiLevelType w:val="multilevel"/>
    <w:tmpl w:val="F2C62F1E"/>
    <w:lvl w:ilvl="0">
      <w:start w:val="1"/>
      <w:numFmt w:val="decimal"/>
      <w:pStyle w:val="Seznamploh1"/>
      <w:lvlText w:val="%1."/>
      <w:lvlJc w:val="left"/>
      <w:pPr>
        <w:tabs>
          <w:tab w:val="num" w:pos="432"/>
        </w:tabs>
        <w:ind w:left="432" w:hanging="432"/>
      </w:pPr>
    </w:lvl>
    <w:lvl w:ilvl="1">
      <w:start w:val="1"/>
      <w:numFmt w:val="decimal"/>
      <w:pStyle w:val="Seznamploh2"/>
      <w:lvlText w:val="%1.%2"/>
      <w:lvlJc w:val="left"/>
      <w:pPr>
        <w:tabs>
          <w:tab w:val="num" w:pos="576"/>
        </w:tabs>
        <w:ind w:left="576" w:hanging="576"/>
      </w:pPr>
    </w:lvl>
    <w:lvl w:ilvl="2">
      <w:start w:val="1"/>
      <w:numFmt w:val="decimal"/>
      <w:pStyle w:val="Seznamploh3"/>
      <w:lvlText w:val="%1.%2.%3"/>
      <w:lvlJc w:val="left"/>
      <w:pPr>
        <w:tabs>
          <w:tab w:val="num" w:pos="720"/>
        </w:tabs>
        <w:ind w:left="720" w:hanging="720"/>
      </w:pPr>
    </w:lvl>
    <w:lvl w:ilvl="3">
      <w:start w:val="1"/>
      <w:numFmt w:val="decimal"/>
      <w:pStyle w:val="Seznamploh4"/>
      <w:lvlText w:val="%1.%2.%3.%4"/>
      <w:lvlJc w:val="left"/>
      <w:pPr>
        <w:tabs>
          <w:tab w:val="num" w:pos="864"/>
        </w:tabs>
        <w:ind w:left="864" w:hanging="864"/>
      </w:pPr>
    </w:lvl>
    <w:lvl w:ilvl="4">
      <w:start w:val="1"/>
      <w:numFmt w:val="decimal"/>
      <w:pStyle w:val="Seznamploh5"/>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0" w15:restartNumberingAfterBreak="0">
    <w:nsid w:val="47E30A88"/>
    <w:multiLevelType w:val="singleLevel"/>
    <w:tmpl w:val="660A0638"/>
    <w:lvl w:ilvl="0">
      <w:start w:val="1"/>
      <w:numFmt w:val="bullet"/>
      <w:pStyle w:val="Znaka3"/>
      <w:lvlText w:val=""/>
      <w:lvlJc w:val="left"/>
      <w:pPr>
        <w:tabs>
          <w:tab w:val="num" w:pos="1040"/>
        </w:tabs>
        <w:ind w:left="1021" w:hanging="341"/>
      </w:pPr>
      <w:rPr>
        <w:rFonts w:ascii="Symbol" w:hAnsi="Symbol" w:hint="default"/>
        <w:sz w:val="16"/>
      </w:rPr>
    </w:lvl>
  </w:abstractNum>
  <w:abstractNum w:abstractNumId="11" w15:restartNumberingAfterBreak="0">
    <w:nsid w:val="4FD43B97"/>
    <w:multiLevelType w:val="hybridMultilevel"/>
    <w:tmpl w:val="B11CEBA2"/>
    <w:lvl w:ilvl="0" w:tplc="3F946E78">
      <w:start w:val="1"/>
      <w:numFmt w:val="bullet"/>
      <w:pStyle w:val="Znaka1"/>
      <w:lvlText w:val=""/>
      <w:lvlJc w:val="left"/>
      <w:pPr>
        <w:tabs>
          <w:tab w:val="num" w:pos="360"/>
        </w:tabs>
        <w:ind w:left="340" w:hanging="340"/>
      </w:pPr>
      <w:rPr>
        <w:rFonts w:ascii="Wingdings" w:hAnsi="Wingdings" w:hint="default"/>
        <w:sz w:val="20"/>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3174E44"/>
    <w:multiLevelType w:val="hybridMultilevel"/>
    <w:tmpl w:val="A4525E6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62F6479B"/>
    <w:multiLevelType w:val="singleLevel"/>
    <w:tmpl w:val="BAE45D8C"/>
    <w:lvl w:ilvl="0">
      <w:start w:val="1"/>
      <w:numFmt w:val="bullet"/>
      <w:pStyle w:val="Znaka2"/>
      <w:lvlText w:val=""/>
      <w:lvlJc w:val="left"/>
      <w:pPr>
        <w:tabs>
          <w:tab w:val="num" w:pos="700"/>
        </w:tabs>
        <w:ind w:left="700" w:hanging="360"/>
      </w:pPr>
      <w:rPr>
        <w:rFonts w:ascii="Symbol" w:hAnsi="Symbol" w:hint="default"/>
        <w:color w:val="auto"/>
        <w:sz w:val="18"/>
      </w:rPr>
    </w:lvl>
  </w:abstractNum>
  <w:num w:numId="1" w16cid:durableId="1961759702">
    <w:abstractNumId w:val="2"/>
  </w:num>
  <w:num w:numId="2" w16cid:durableId="88623437">
    <w:abstractNumId w:val="9"/>
  </w:num>
  <w:num w:numId="3" w16cid:durableId="22099445">
    <w:abstractNumId w:val="9"/>
  </w:num>
  <w:num w:numId="4" w16cid:durableId="2003463122">
    <w:abstractNumId w:val="7"/>
  </w:num>
  <w:num w:numId="5" w16cid:durableId="1629240319">
    <w:abstractNumId w:val="13"/>
  </w:num>
  <w:num w:numId="6" w16cid:durableId="1964727490">
    <w:abstractNumId w:val="10"/>
  </w:num>
  <w:num w:numId="7" w16cid:durableId="391924380">
    <w:abstractNumId w:val="2"/>
  </w:num>
  <w:num w:numId="8" w16cid:durableId="1572813736">
    <w:abstractNumId w:val="11"/>
  </w:num>
  <w:num w:numId="9" w16cid:durableId="755711238">
    <w:abstractNumId w:val="8"/>
  </w:num>
  <w:num w:numId="10" w16cid:durableId="1632514331">
    <w:abstractNumId w:val="12"/>
  </w:num>
  <w:num w:numId="11" w16cid:durableId="91515452">
    <w:abstractNumId w:val="4"/>
  </w:num>
  <w:num w:numId="12" w16cid:durableId="327947295">
    <w:abstractNumId w:val="5"/>
  </w:num>
  <w:num w:numId="13" w16cid:durableId="1813867636">
    <w:abstractNumId w:val="1"/>
  </w:num>
  <w:num w:numId="14" w16cid:durableId="1727795736">
    <w:abstractNumId w:val="2"/>
  </w:num>
  <w:num w:numId="15" w16cid:durableId="829565407">
    <w:abstractNumId w:val="2"/>
  </w:num>
  <w:num w:numId="16" w16cid:durableId="1559899220">
    <w:abstractNumId w:val="2"/>
  </w:num>
  <w:num w:numId="17" w16cid:durableId="2045713407">
    <w:abstractNumId w:val="2"/>
  </w:num>
  <w:num w:numId="18" w16cid:durableId="1191381042">
    <w:abstractNumId w:val="2"/>
  </w:num>
  <w:num w:numId="19" w16cid:durableId="525169849">
    <w:abstractNumId w:val="2"/>
  </w:num>
  <w:num w:numId="20" w16cid:durableId="1162158837">
    <w:abstractNumId w:val="2"/>
  </w:num>
  <w:num w:numId="21" w16cid:durableId="150104786">
    <w:abstractNumId w:val="3"/>
  </w:num>
  <w:num w:numId="22" w16cid:durableId="590746812">
    <w:abstractNumId w:val="6"/>
  </w:num>
  <w:num w:numId="23" w16cid:durableId="806358239">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0"/>
  <w:displayVertic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8B5"/>
    <w:rsid w:val="00004220"/>
    <w:rsid w:val="000052C1"/>
    <w:rsid w:val="00006A3B"/>
    <w:rsid w:val="00007E9E"/>
    <w:rsid w:val="000107D2"/>
    <w:rsid w:val="000107D9"/>
    <w:rsid w:val="00011F1F"/>
    <w:rsid w:val="000138A9"/>
    <w:rsid w:val="000153DD"/>
    <w:rsid w:val="00023C43"/>
    <w:rsid w:val="00025487"/>
    <w:rsid w:val="0003058E"/>
    <w:rsid w:val="00032E38"/>
    <w:rsid w:val="00037AE5"/>
    <w:rsid w:val="000404E5"/>
    <w:rsid w:val="0005316C"/>
    <w:rsid w:val="000579F5"/>
    <w:rsid w:val="00064BDB"/>
    <w:rsid w:val="00067030"/>
    <w:rsid w:val="0006791A"/>
    <w:rsid w:val="000700DC"/>
    <w:rsid w:val="00073D19"/>
    <w:rsid w:val="00081F12"/>
    <w:rsid w:val="00083A48"/>
    <w:rsid w:val="000923F1"/>
    <w:rsid w:val="0009392F"/>
    <w:rsid w:val="00094C11"/>
    <w:rsid w:val="000A020D"/>
    <w:rsid w:val="000A19D7"/>
    <w:rsid w:val="000A41D7"/>
    <w:rsid w:val="000A53E6"/>
    <w:rsid w:val="000B09E5"/>
    <w:rsid w:val="000B15E7"/>
    <w:rsid w:val="000B16F5"/>
    <w:rsid w:val="000B3FFF"/>
    <w:rsid w:val="000B5FE9"/>
    <w:rsid w:val="000C19A0"/>
    <w:rsid w:val="000C1FF5"/>
    <w:rsid w:val="000C66B3"/>
    <w:rsid w:val="000D0498"/>
    <w:rsid w:val="000D0F56"/>
    <w:rsid w:val="000E39BE"/>
    <w:rsid w:val="000E503F"/>
    <w:rsid w:val="000F3C80"/>
    <w:rsid w:val="000F42DF"/>
    <w:rsid w:val="000F5BFD"/>
    <w:rsid w:val="00100310"/>
    <w:rsid w:val="0010265E"/>
    <w:rsid w:val="001046EB"/>
    <w:rsid w:val="001067E9"/>
    <w:rsid w:val="00106A4F"/>
    <w:rsid w:val="00111023"/>
    <w:rsid w:val="0011147E"/>
    <w:rsid w:val="00112599"/>
    <w:rsid w:val="00112DAF"/>
    <w:rsid w:val="00120021"/>
    <w:rsid w:val="001224F6"/>
    <w:rsid w:val="00127F7D"/>
    <w:rsid w:val="001320AD"/>
    <w:rsid w:val="001321AD"/>
    <w:rsid w:val="00134938"/>
    <w:rsid w:val="001517A7"/>
    <w:rsid w:val="00152C1B"/>
    <w:rsid w:val="00154C34"/>
    <w:rsid w:val="00160257"/>
    <w:rsid w:val="00162EB3"/>
    <w:rsid w:val="00163CB6"/>
    <w:rsid w:val="001649B4"/>
    <w:rsid w:val="00166356"/>
    <w:rsid w:val="00171F48"/>
    <w:rsid w:val="0017384B"/>
    <w:rsid w:val="001768AA"/>
    <w:rsid w:val="00180CF5"/>
    <w:rsid w:val="00184E23"/>
    <w:rsid w:val="001858F0"/>
    <w:rsid w:val="001874A8"/>
    <w:rsid w:val="00191270"/>
    <w:rsid w:val="00191F37"/>
    <w:rsid w:val="00192D0C"/>
    <w:rsid w:val="001A0DC3"/>
    <w:rsid w:val="001A1153"/>
    <w:rsid w:val="001B1885"/>
    <w:rsid w:val="001B4D6D"/>
    <w:rsid w:val="001B50FF"/>
    <w:rsid w:val="001C0A94"/>
    <w:rsid w:val="001C3E8C"/>
    <w:rsid w:val="001C64F0"/>
    <w:rsid w:val="001C753E"/>
    <w:rsid w:val="001D5FFB"/>
    <w:rsid w:val="001D6569"/>
    <w:rsid w:val="001E5576"/>
    <w:rsid w:val="001F176E"/>
    <w:rsid w:val="001F1BAE"/>
    <w:rsid w:val="001F4BE7"/>
    <w:rsid w:val="001F6374"/>
    <w:rsid w:val="00202879"/>
    <w:rsid w:val="00204F73"/>
    <w:rsid w:val="0022215C"/>
    <w:rsid w:val="00225484"/>
    <w:rsid w:val="0023047A"/>
    <w:rsid w:val="002341AB"/>
    <w:rsid w:val="00236CA7"/>
    <w:rsid w:val="002421F2"/>
    <w:rsid w:val="00250349"/>
    <w:rsid w:val="00251CA6"/>
    <w:rsid w:val="002542BC"/>
    <w:rsid w:val="00260681"/>
    <w:rsid w:val="00260C85"/>
    <w:rsid w:val="00265359"/>
    <w:rsid w:val="00265735"/>
    <w:rsid w:val="00270834"/>
    <w:rsid w:val="002715CF"/>
    <w:rsid w:val="002719E2"/>
    <w:rsid w:val="00273713"/>
    <w:rsid w:val="0027596A"/>
    <w:rsid w:val="00276165"/>
    <w:rsid w:val="00276E69"/>
    <w:rsid w:val="00277252"/>
    <w:rsid w:val="00280B71"/>
    <w:rsid w:val="0028141E"/>
    <w:rsid w:val="00283095"/>
    <w:rsid w:val="00287DB4"/>
    <w:rsid w:val="00290208"/>
    <w:rsid w:val="002A0B4D"/>
    <w:rsid w:val="002A0FF8"/>
    <w:rsid w:val="002A17A2"/>
    <w:rsid w:val="002A19A4"/>
    <w:rsid w:val="002A27D3"/>
    <w:rsid w:val="002A3BBC"/>
    <w:rsid w:val="002A4EC0"/>
    <w:rsid w:val="002A5867"/>
    <w:rsid w:val="002B0A53"/>
    <w:rsid w:val="002B23E5"/>
    <w:rsid w:val="002B31D4"/>
    <w:rsid w:val="002C14EB"/>
    <w:rsid w:val="002C19E9"/>
    <w:rsid w:val="002C2658"/>
    <w:rsid w:val="002C48A7"/>
    <w:rsid w:val="002C7A21"/>
    <w:rsid w:val="002C7C39"/>
    <w:rsid w:val="002D03D8"/>
    <w:rsid w:val="002D3BFB"/>
    <w:rsid w:val="002D4128"/>
    <w:rsid w:val="002D5B51"/>
    <w:rsid w:val="002E150E"/>
    <w:rsid w:val="002E29C0"/>
    <w:rsid w:val="002E6106"/>
    <w:rsid w:val="002F38D8"/>
    <w:rsid w:val="002F5C9F"/>
    <w:rsid w:val="002F63B4"/>
    <w:rsid w:val="002F70B2"/>
    <w:rsid w:val="002F7BA2"/>
    <w:rsid w:val="00304EE3"/>
    <w:rsid w:val="00306CF4"/>
    <w:rsid w:val="00314C8C"/>
    <w:rsid w:val="00314E05"/>
    <w:rsid w:val="00317B99"/>
    <w:rsid w:val="00320BDD"/>
    <w:rsid w:val="0032316D"/>
    <w:rsid w:val="003239C2"/>
    <w:rsid w:val="0032495B"/>
    <w:rsid w:val="00325492"/>
    <w:rsid w:val="0033716E"/>
    <w:rsid w:val="003441FE"/>
    <w:rsid w:val="00344A97"/>
    <w:rsid w:val="00346B35"/>
    <w:rsid w:val="003520B9"/>
    <w:rsid w:val="00353CA6"/>
    <w:rsid w:val="00355E58"/>
    <w:rsid w:val="00363685"/>
    <w:rsid w:val="003636FE"/>
    <w:rsid w:val="00366C46"/>
    <w:rsid w:val="00367485"/>
    <w:rsid w:val="0037411F"/>
    <w:rsid w:val="003802E1"/>
    <w:rsid w:val="003836B3"/>
    <w:rsid w:val="00384B2C"/>
    <w:rsid w:val="00384D7B"/>
    <w:rsid w:val="0038661A"/>
    <w:rsid w:val="0038755C"/>
    <w:rsid w:val="0039633C"/>
    <w:rsid w:val="003A202F"/>
    <w:rsid w:val="003A3A86"/>
    <w:rsid w:val="003A695E"/>
    <w:rsid w:val="003B76D7"/>
    <w:rsid w:val="003C2251"/>
    <w:rsid w:val="003C2D85"/>
    <w:rsid w:val="003C38EE"/>
    <w:rsid w:val="003C3C73"/>
    <w:rsid w:val="003C6394"/>
    <w:rsid w:val="003D0F91"/>
    <w:rsid w:val="003D1A48"/>
    <w:rsid w:val="003D1F89"/>
    <w:rsid w:val="003D5122"/>
    <w:rsid w:val="003E179E"/>
    <w:rsid w:val="003E5D41"/>
    <w:rsid w:val="003F2AB5"/>
    <w:rsid w:val="003F38C4"/>
    <w:rsid w:val="003F4AF5"/>
    <w:rsid w:val="003F5B03"/>
    <w:rsid w:val="003F7480"/>
    <w:rsid w:val="00400849"/>
    <w:rsid w:val="004012B6"/>
    <w:rsid w:val="004049F5"/>
    <w:rsid w:val="00405404"/>
    <w:rsid w:val="00405A57"/>
    <w:rsid w:val="00410502"/>
    <w:rsid w:val="004118B5"/>
    <w:rsid w:val="00415AC9"/>
    <w:rsid w:val="004178C6"/>
    <w:rsid w:val="00421299"/>
    <w:rsid w:val="00424953"/>
    <w:rsid w:val="00425D3C"/>
    <w:rsid w:val="004265B0"/>
    <w:rsid w:val="004269DF"/>
    <w:rsid w:val="00427A6D"/>
    <w:rsid w:val="0043153A"/>
    <w:rsid w:val="00436952"/>
    <w:rsid w:val="00442380"/>
    <w:rsid w:val="00443F4C"/>
    <w:rsid w:val="00452A13"/>
    <w:rsid w:val="0045677D"/>
    <w:rsid w:val="00460722"/>
    <w:rsid w:val="004632A1"/>
    <w:rsid w:val="00463324"/>
    <w:rsid w:val="004643B8"/>
    <w:rsid w:val="004651BA"/>
    <w:rsid w:val="004663B5"/>
    <w:rsid w:val="00466833"/>
    <w:rsid w:val="0046717B"/>
    <w:rsid w:val="004702FA"/>
    <w:rsid w:val="00470F61"/>
    <w:rsid w:val="00472B6C"/>
    <w:rsid w:val="00472BD3"/>
    <w:rsid w:val="0047605D"/>
    <w:rsid w:val="00482C90"/>
    <w:rsid w:val="0049023D"/>
    <w:rsid w:val="004909EA"/>
    <w:rsid w:val="00492DB5"/>
    <w:rsid w:val="00492DB8"/>
    <w:rsid w:val="00494119"/>
    <w:rsid w:val="00497DB7"/>
    <w:rsid w:val="004A344C"/>
    <w:rsid w:val="004A4CF4"/>
    <w:rsid w:val="004A5001"/>
    <w:rsid w:val="004A52A5"/>
    <w:rsid w:val="004A7592"/>
    <w:rsid w:val="004B0C6C"/>
    <w:rsid w:val="004B2F2B"/>
    <w:rsid w:val="004B4317"/>
    <w:rsid w:val="004B7475"/>
    <w:rsid w:val="004C0C3B"/>
    <w:rsid w:val="004C23F9"/>
    <w:rsid w:val="004C73E4"/>
    <w:rsid w:val="004C7BFF"/>
    <w:rsid w:val="004E0703"/>
    <w:rsid w:val="004E4AA1"/>
    <w:rsid w:val="004E7CB0"/>
    <w:rsid w:val="004F2D2A"/>
    <w:rsid w:val="004F30F1"/>
    <w:rsid w:val="004F5ABE"/>
    <w:rsid w:val="00500116"/>
    <w:rsid w:val="005052F1"/>
    <w:rsid w:val="00505F22"/>
    <w:rsid w:val="005074E5"/>
    <w:rsid w:val="00507910"/>
    <w:rsid w:val="0051060A"/>
    <w:rsid w:val="00510F92"/>
    <w:rsid w:val="005117E1"/>
    <w:rsid w:val="005118C5"/>
    <w:rsid w:val="00511A4A"/>
    <w:rsid w:val="00513BF6"/>
    <w:rsid w:val="00530B5A"/>
    <w:rsid w:val="00531B14"/>
    <w:rsid w:val="00535D12"/>
    <w:rsid w:val="00535E2D"/>
    <w:rsid w:val="00544662"/>
    <w:rsid w:val="00545194"/>
    <w:rsid w:val="00551710"/>
    <w:rsid w:val="005603E1"/>
    <w:rsid w:val="0057009B"/>
    <w:rsid w:val="00573757"/>
    <w:rsid w:val="00585068"/>
    <w:rsid w:val="00587283"/>
    <w:rsid w:val="00587AC4"/>
    <w:rsid w:val="0059202D"/>
    <w:rsid w:val="005A4695"/>
    <w:rsid w:val="005B3D1D"/>
    <w:rsid w:val="005B47F6"/>
    <w:rsid w:val="005B552B"/>
    <w:rsid w:val="005B59A5"/>
    <w:rsid w:val="005B6A5A"/>
    <w:rsid w:val="005C056F"/>
    <w:rsid w:val="005C10B5"/>
    <w:rsid w:val="005C1B55"/>
    <w:rsid w:val="005C7B96"/>
    <w:rsid w:val="005D26DE"/>
    <w:rsid w:val="005D504C"/>
    <w:rsid w:val="005E2ABF"/>
    <w:rsid w:val="005F29EE"/>
    <w:rsid w:val="005F6DF6"/>
    <w:rsid w:val="005F7037"/>
    <w:rsid w:val="00601B17"/>
    <w:rsid w:val="00601BE3"/>
    <w:rsid w:val="006039C6"/>
    <w:rsid w:val="006042DC"/>
    <w:rsid w:val="006116DC"/>
    <w:rsid w:val="006125AB"/>
    <w:rsid w:val="00613747"/>
    <w:rsid w:val="0061439C"/>
    <w:rsid w:val="00614956"/>
    <w:rsid w:val="00616C6F"/>
    <w:rsid w:val="0062260E"/>
    <w:rsid w:val="00623305"/>
    <w:rsid w:val="0062737E"/>
    <w:rsid w:val="00645E25"/>
    <w:rsid w:val="006472E7"/>
    <w:rsid w:val="00652B22"/>
    <w:rsid w:val="00652F50"/>
    <w:rsid w:val="006531D9"/>
    <w:rsid w:val="00656872"/>
    <w:rsid w:val="00656A4E"/>
    <w:rsid w:val="00657037"/>
    <w:rsid w:val="00662A69"/>
    <w:rsid w:val="00663759"/>
    <w:rsid w:val="0066552B"/>
    <w:rsid w:val="006673EB"/>
    <w:rsid w:val="00667D68"/>
    <w:rsid w:val="00673C58"/>
    <w:rsid w:val="006802F1"/>
    <w:rsid w:val="0068656B"/>
    <w:rsid w:val="006906BE"/>
    <w:rsid w:val="0069565A"/>
    <w:rsid w:val="00695A28"/>
    <w:rsid w:val="006A08F9"/>
    <w:rsid w:val="006A1967"/>
    <w:rsid w:val="006A1CEB"/>
    <w:rsid w:val="006A4F35"/>
    <w:rsid w:val="006B1E1A"/>
    <w:rsid w:val="006B25A7"/>
    <w:rsid w:val="006B41ED"/>
    <w:rsid w:val="006B48BE"/>
    <w:rsid w:val="006C1FA9"/>
    <w:rsid w:val="006D124E"/>
    <w:rsid w:val="006D6575"/>
    <w:rsid w:val="006E07E2"/>
    <w:rsid w:val="006E2B1B"/>
    <w:rsid w:val="006E2D97"/>
    <w:rsid w:val="006E335E"/>
    <w:rsid w:val="006E63C3"/>
    <w:rsid w:val="006E7F34"/>
    <w:rsid w:val="006F01D8"/>
    <w:rsid w:val="006F2788"/>
    <w:rsid w:val="006F6764"/>
    <w:rsid w:val="00702CBE"/>
    <w:rsid w:val="00703281"/>
    <w:rsid w:val="0070365E"/>
    <w:rsid w:val="00704BD4"/>
    <w:rsid w:val="007075F3"/>
    <w:rsid w:val="00713381"/>
    <w:rsid w:val="00713408"/>
    <w:rsid w:val="00720303"/>
    <w:rsid w:val="00721B70"/>
    <w:rsid w:val="00722343"/>
    <w:rsid w:val="00724D3A"/>
    <w:rsid w:val="0073053D"/>
    <w:rsid w:val="007306BF"/>
    <w:rsid w:val="007318E7"/>
    <w:rsid w:val="00736F60"/>
    <w:rsid w:val="00737412"/>
    <w:rsid w:val="00744E37"/>
    <w:rsid w:val="00745477"/>
    <w:rsid w:val="00745D20"/>
    <w:rsid w:val="00745EC6"/>
    <w:rsid w:val="00746847"/>
    <w:rsid w:val="007517F9"/>
    <w:rsid w:val="007528A1"/>
    <w:rsid w:val="00755BB0"/>
    <w:rsid w:val="00755F8E"/>
    <w:rsid w:val="007565EF"/>
    <w:rsid w:val="00756D2D"/>
    <w:rsid w:val="007602BB"/>
    <w:rsid w:val="00760F1D"/>
    <w:rsid w:val="007617BA"/>
    <w:rsid w:val="007630C0"/>
    <w:rsid w:val="00764663"/>
    <w:rsid w:val="0076723C"/>
    <w:rsid w:val="00772289"/>
    <w:rsid w:val="007749D5"/>
    <w:rsid w:val="007766D2"/>
    <w:rsid w:val="00782131"/>
    <w:rsid w:val="00783467"/>
    <w:rsid w:val="00783950"/>
    <w:rsid w:val="007850F4"/>
    <w:rsid w:val="00787C05"/>
    <w:rsid w:val="007911AE"/>
    <w:rsid w:val="00792EB9"/>
    <w:rsid w:val="007943AE"/>
    <w:rsid w:val="0079747B"/>
    <w:rsid w:val="00797B3B"/>
    <w:rsid w:val="007A264B"/>
    <w:rsid w:val="007A4353"/>
    <w:rsid w:val="007A6F85"/>
    <w:rsid w:val="007A7C2B"/>
    <w:rsid w:val="007B0DE2"/>
    <w:rsid w:val="007B1618"/>
    <w:rsid w:val="007B2A88"/>
    <w:rsid w:val="007B326F"/>
    <w:rsid w:val="007C16F4"/>
    <w:rsid w:val="007C3FCD"/>
    <w:rsid w:val="007C4259"/>
    <w:rsid w:val="007C45A7"/>
    <w:rsid w:val="007C6803"/>
    <w:rsid w:val="007D1958"/>
    <w:rsid w:val="007D37C7"/>
    <w:rsid w:val="007E3A1F"/>
    <w:rsid w:val="007E3BF0"/>
    <w:rsid w:val="007E5CEC"/>
    <w:rsid w:val="007F18A2"/>
    <w:rsid w:val="007F41FF"/>
    <w:rsid w:val="007F4CD6"/>
    <w:rsid w:val="007F730E"/>
    <w:rsid w:val="00800F10"/>
    <w:rsid w:val="00803209"/>
    <w:rsid w:val="0080609C"/>
    <w:rsid w:val="0080641C"/>
    <w:rsid w:val="0081278C"/>
    <w:rsid w:val="00816E40"/>
    <w:rsid w:val="008260E7"/>
    <w:rsid w:val="00830E39"/>
    <w:rsid w:val="00836A8B"/>
    <w:rsid w:val="0083740D"/>
    <w:rsid w:val="008424C2"/>
    <w:rsid w:val="0084441B"/>
    <w:rsid w:val="0084661C"/>
    <w:rsid w:val="00846AB8"/>
    <w:rsid w:val="00847322"/>
    <w:rsid w:val="00853794"/>
    <w:rsid w:val="00853871"/>
    <w:rsid w:val="0085396B"/>
    <w:rsid w:val="00854F83"/>
    <w:rsid w:val="00863859"/>
    <w:rsid w:val="00865F78"/>
    <w:rsid w:val="00866644"/>
    <w:rsid w:val="00870236"/>
    <w:rsid w:val="00870374"/>
    <w:rsid w:val="0088365B"/>
    <w:rsid w:val="008866D9"/>
    <w:rsid w:val="00886838"/>
    <w:rsid w:val="00890201"/>
    <w:rsid w:val="00891A5C"/>
    <w:rsid w:val="00891EDE"/>
    <w:rsid w:val="00892E42"/>
    <w:rsid w:val="00894733"/>
    <w:rsid w:val="008A3F99"/>
    <w:rsid w:val="008A5C9E"/>
    <w:rsid w:val="008B2743"/>
    <w:rsid w:val="008B3E01"/>
    <w:rsid w:val="008B41D1"/>
    <w:rsid w:val="008C0714"/>
    <w:rsid w:val="008C204C"/>
    <w:rsid w:val="008D00F9"/>
    <w:rsid w:val="008D0F42"/>
    <w:rsid w:val="008D26B7"/>
    <w:rsid w:val="008D64B5"/>
    <w:rsid w:val="008D69C4"/>
    <w:rsid w:val="008E2A93"/>
    <w:rsid w:val="008E341D"/>
    <w:rsid w:val="008E40BE"/>
    <w:rsid w:val="008E617D"/>
    <w:rsid w:val="008E73E1"/>
    <w:rsid w:val="008E76B8"/>
    <w:rsid w:val="008F0DC8"/>
    <w:rsid w:val="008F4E2C"/>
    <w:rsid w:val="00900C4F"/>
    <w:rsid w:val="00901360"/>
    <w:rsid w:val="009044F2"/>
    <w:rsid w:val="0090575C"/>
    <w:rsid w:val="0091362A"/>
    <w:rsid w:val="00913E05"/>
    <w:rsid w:val="00914D01"/>
    <w:rsid w:val="00915385"/>
    <w:rsid w:val="00917DB5"/>
    <w:rsid w:val="0092424C"/>
    <w:rsid w:val="00930F62"/>
    <w:rsid w:val="009429FF"/>
    <w:rsid w:val="009445CB"/>
    <w:rsid w:val="00956E64"/>
    <w:rsid w:val="0095776C"/>
    <w:rsid w:val="009603E9"/>
    <w:rsid w:val="009615A5"/>
    <w:rsid w:val="00962F52"/>
    <w:rsid w:val="00972E5D"/>
    <w:rsid w:val="0097399D"/>
    <w:rsid w:val="00973A83"/>
    <w:rsid w:val="00977D30"/>
    <w:rsid w:val="00981F78"/>
    <w:rsid w:val="009821CC"/>
    <w:rsid w:val="00987877"/>
    <w:rsid w:val="00990B7B"/>
    <w:rsid w:val="00990C5F"/>
    <w:rsid w:val="00991BD3"/>
    <w:rsid w:val="009956ED"/>
    <w:rsid w:val="00997B44"/>
    <w:rsid w:val="009A0F9E"/>
    <w:rsid w:val="009A5123"/>
    <w:rsid w:val="009A68A1"/>
    <w:rsid w:val="009A75FA"/>
    <w:rsid w:val="009B0B34"/>
    <w:rsid w:val="009B15D8"/>
    <w:rsid w:val="009B6B8F"/>
    <w:rsid w:val="009C031B"/>
    <w:rsid w:val="009C270A"/>
    <w:rsid w:val="009C592A"/>
    <w:rsid w:val="009D08BD"/>
    <w:rsid w:val="009E0FD7"/>
    <w:rsid w:val="009E10E5"/>
    <w:rsid w:val="009E1750"/>
    <w:rsid w:val="009E2372"/>
    <w:rsid w:val="009E4958"/>
    <w:rsid w:val="009E73E0"/>
    <w:rsid w:val="009E7608"/>
    <w:rsid w:val="009F1F71"/>
    <w:rsid w:val="009F4887"/>
    <w:rsid w:val="009F49A0"/>
    <w:rsid w:val="009F505D"/>
    <w:rsid w:val="00A040E1"/>
    <w:rsid w:val="00A127F2"/>
    <w:rsid w:val="00A2147B"/>
    <w:rsid w:val="00A245C1"/>
    <w:rsid w:val="00A2487E"/>
    <w:rsid w:val="00A266C3"/>
    <w:rsid w:val="00A26887"/>
    <w:rsid w:val="00A27C8A"/>
    <w:rsid w:val="00A30BB0"/>
    <w:rsid w:val="00A3473C"/>
    <w:rsid w:val="00A371DA"/>
    <w:rsid w:val="00A372F2"/>
    <w:rsid w:val="00A42D8C"/>
    <w:rsid w:val="00A42DEF"/>
    <w:rsid w:val="00A432ED"/>
    <w:rsid w:val="00A44662"/>
    <w:rsid w:val="00A46775"/>
    <w:rsid w:val="00A47594"/>
    <w:rsid w:val="00A53BA1"/>
    <w:rsid w:val="00A5448C"/>
    <w:rsid w:val="00A54639"/>
    <w:rsid w:val="00A6345C"/>
    <w:rsid w:val="00A643BF"/>
    <w:rsid w:val="00A66340"/>
    <w:rsid w:val="00A70A31"/>
    <w:rsid w:val="00A71F51"/>
    <w:rsid w:val="00A72790"/>
    <w:rsid w:val="00A730F8"/>
    <w:rsid w:val="00A74E3F"/>
    <w:rsid w:val="00A77934"/>
    <w:rsid w:val="00A77C1E"/>
    <w:rsid w:val="00A82B61"/>
    <w:rsid w:val="00A86C62"/>
    <w:rsid w:val="00A91EFB"/>
    <w:rsid w:val="00A9304D"/>
    <w:rsid w:val="00A938AC"/>
    <w:rsid w:val="00A93A45"/>
    <w:rsid w:val="00A97142"/>
    <w:rsid w:val="00AA11D2"/>
    <w:rsid w:val="00AA3A78"/>
    <w:rsid w:val="00AA4759"/>
    <w:rsid w:val="00AB0D3C"/>
    <w:rsid w:val="00AB20C7"/>
    <w:rsid w:val="00AB2449"/>
    <w:rsid w:val="00AB4743"/>
    <w:rsid w:val="00AB62E5"/>
    <w:rsid w:val="00AB6866"/>
    <w:rsid w:val="00AC736C"/>
    <w:rsid w:val="00AD0057"/>
    <w:rsid w:val="00AD6B3F"/>
    <w:rsid w:val="00AE1445"/>
    <w:rsid w:val="00AE2ED6"/>
    <w:rsid w:val="00AE76AA"/>
    <w:rsid w:val="00AF040B"/>
    <w:rsid w:val="00AF0672"/>
    <w:rsid w:val="00AF09F1"/>
    <w:rsid w:val="00AF4432"/>
    <w:rsid w:val="00AF5BD7"/>
    <w:rsid w:val="00AF6E6B"/>
    <w:rsid w:val="00AF71DC"/>
    <w:rsid w:val="00AF77BF"/>
    <w:rsid w:val="00B018DC"/>
    <w:rsid w:val="00B01A75"/>
    <w:rsid w:val="00B05589"/>
    <w:rsid w:val="00B11260"/>
    <w:rsid w:val="00B1565A"/>
    <w:rsid w:val="00B16CF9"/>
    <w:rsid w:val="00B17694"/>
    <w:rsid w:val="00B177A4"/>
    <w:rsid w:val="00B3536C"/>
    <w:rsid w:val="00B364A4"/>
    <w:rsid w:val="00B41531"/>
    <w:rsid w:val="00B4365E"/>
    <w:rsid w:val="00B522E5"/>
    <w:rsid w:val="00B56DC5"/>
    <w:rsid w:val="00B623B8"/>
    <w:rsid w:val="00B731B2"/>
    <w:rsid w:val="00B773CE"/>
    <w:rsid w:val="00B7742F"/>
    <w:rsid w:val="00B80F97"/>
    <w:rsid w:val="00B865C4"/>
    <w:rsid w:val="00B87948"/>
    <w:rsid w:val="00B91D82"/>
    <w:rsid w:val="00BA1B4D"/>
    <w:rsid w:val="00BA4341"/>
    <w:rsid w:val="00BA460F"/>
    <w:rsid w:val="00BB1C92"/>
    <w:rsid w:val="00BB4AEC"/>
    <w:rsid w:val="00BC278F"/>
    <w:rsid w:val="00BC5C64"/>
    <w:rsid w:val="00BD0DDF"/>
    <w:rsid w:val="00BD0F08"/>
    <w:rsid w:val="00BD6C2A"/>
    <w:rsid w:val="00BD70E9"/>
    <w:rsid w:val="00BE14A2"/>
    <w:rsid w:val="00BE2775"/>
    <w:rsid w:val="00BE2ADE"/>
    <w:rsid w:val="00BE4CDF"/>
    <w:rsid w:val="00BF714A"/>
    <w:rsid w:val="00BF7E48"/>
    <w:rsid w:val="00C034E5"/>
    <w:rsid w:val="00C05E53"/>
    <w:rsid w:val="00C06034"/>
    <w:rsid w:val="00C104D6"/>
    <w:rsid w:val="00C10B08"/>
    <w:rsid w:val="00C23741"/>
    <w:rsid w:val="00C26EDB"/>
    <w:rsid w:val="00C27ACB"/>
    <w:rsid w:val="00C27B07"/>
    <w:rsid w:val="00C41E8F"/>
    <w:rsid w:val="00C46B52"/>
    <w:rsid w:val="00C46D90"/>
    <w:rsid w:val="00C537F8"/>
    <w:rsid w:val="00C55AAA"/>
    <w:rsid w:val="00C57713"/>
    <w:rsid w:val="00C61499"/>
    <w:rsid w:val="00C64364"/>
    <w:rsid w:val="00C65800"/>
    <w:rsid w:val="00C66185"/>
    <w:rsid w:val="00C72451"/>
    <w:rsid w:val="00C73366"/>
    <w:rsid w:val="00C7583B"/>
    <w:rsid w:val="00C76E8D"/>
    <w:rsid w:val="00C7793E"/>
    <w:rsid w:val="00C82F14"/>
    <w:rsid w:val="00C8417B"/>
    <w:rsid w:val="00C84DAA"/>
    <w:rsid w:val="00C851E0"/>
    <w:rsid w:val="00C86007"/>
    <w:rsid w:val="00C86675"/>
    <w:rsid w:val="00C9000B"/>
    <w:rsid w:val="00C90E79"/>
    <w:rsid w:val="00C9196F"/>
    <w:rsid w:val="00CA0C42"/>
    <w:rsid w:val="00CA4213"/>
    <w:rsid w:val="00CB22AB"/>
    <w:rsid w:val="00CB39F8"/>
    <w:rsid w:val="00CB50E3"/>
    <w:rsid w:val="00CC0FD1"/>
    <w:rsid w:val="00CC6048"/>
    <w:rsid w:val="00CC69FB"/>
    <w:rsid w:val="00CD17F3"/>
    <w:rsid w:val="00CD787E"/>
    <w:rsid w:val="00CE08AF"/>
    <w:rsid w:val="00CE0921"/>
    <w:rsid w:val="00CE0A36"/>
    <w:rsid w:val="00CE0ED1"/>
    <w:rsid w:val="00CE340A"/>
    <w:rsid w:val="00CF38E4"/>
    <w:rsid w:val="00CF3C3A"/>
    <w:rsid w:val="00CF4476"/>
    <w:rsid w:val="00CF4B70"/>
    <w:rsid w:val="00CF78FB"/>
    <w:rsid w:val="00CF7D28"/>
    <w:rsid w:val="00D02C92"/>
    <w:rsid w:val="00D05E0E"/>
    <w:rsid w:val="00D13335"/>
    <w:rsid w:val="00D14660"/>
    <w:rsid w:val="00D1672E"/>
    <w:rsid w:val="00D21B8F"/>
    <w:rsid w:val="00D24206"/>
    <w:rsid w:val="00D27C7F"/>
    <w:rsid w:val="00D31CF8"/>
    <w:rsid w:val="00D3237C"/>
    <w:rsid w:val="00D32709"/>
    <w:rsid w:val="00D35EF9"/>
    <w:rsid w:val="00D41013"/>
    <w:rsid w:val="00D412FC"/>
    <w:rsid w:val="00D50266"/>
    <w:rsid w:val="00D5685D"/>
    <w:rsid w:val="00D56ABD"/>
    <w:rsid w:val="00D71304"/>
    <w:rsid w:val="00D738E1"/>
    <w:rsid w:val="00D80489"/>
    <w:rsid w:val="00D8566B"/>
    <w:rsid w:val="00D86B31"/>
    <w:rsid w:val="00D86DF3"/>
    <w:rsid w:val="00D92694"/>
    <w:rsid w:val="00D9321E"/>
    <w:rsid w:val="00D94F90"/>
    <w:rsid w:val="00D952AD"/>
    <w:rsid w:val="00DA22F7"/>
    <w:rsid w:val="00DA4BC6"/>
    <w:rsid w:val="00DC1EFF"/>
    <w:rsid w:val="00DC68C0"/>
    <w:rsid w:val="00DC6AD5"/>
    <w:rsid w:val="00DD0C30"/>
    <w:rsid w:val="00DD2A33"/>
    <w:rsid w:val="00DD5FEC"/>
    <w:rsid w:val="00DE0EB0"/>
    <w:rsid w:val="00DE1B14"/>
    <w:rsid w:val="00DE1C39"/>
    <w:rsid w:val="00DE2693"/>
    <w:rsid w:val="00DE26F4"/>
    <w:rsid w:val="00DE328A"/>
    <w:rsid w:val="00DE36F1"/>
    <w:rsid w:val="00DE5DD3"/>
    <w:rsid w:val="00DF1DCF"/>
    <w:rsid w:val="00DF6586"/>
    <w:rsid w:val="00E01A04"/>
    <w:rsid w:val="00E02425"/>
    <w:rsid w:val="00E02BF1"/>
    <w:rsid w:val="00E044B8"/>
    <w:rsid w:val="00E04D71"/>
    <w:rsid w:val="00E05E0E"/>
    <w:rsid w:val="00E078EB"/>
    <w:rsid w:val="00E13493"/>
    <w:rsid w:val="00E143E3"/>
    <w:rsid w:val="00E1654E"/>
    <w:rsid w:val="00E2255E"/>
    <w:rsid w:val="00E22FB7"/>
    <w:rsid w:val="00E25733"/>
    <w:rsid w:val="00E30458"/>
    <w:rsid w:val="00E308B9"/>
    <w:rsid w:val="00E3147A"/>
    <w:rsid w:val="00E36784"/>
    <w:rsid w:val="00E37478"/>
    <w:rsid w:val="00E412CF"/>
    <w:rsid w:val="00E4332B"/>
    <w:rsid w:val="00E503D5"/>
    <w:rsid w:val="00E50749"/>
    <w:rsid w:val="00E5263E"/>
    <w:rsid w:val="00E56277"/>
    <w:rsid w:val="00E632AE"/>
    <w:rsid w:val="00E7231A"/>
    <w:rsid w:val="00E762A0"/>
    <w:rsid w:val="00E773F1"/>
    <w:rsid w:val="00E775E4"/>
    <w:rsid w:val="00E77B43"/>
    <w:rsid w:val="00E91309"/>
    <w:rsid w:val="00E94214"/>
    <w:rsid w:val="00E94CC0"/>
    <w:rsid w:val="00E95E5B"/>
    <w:rsid w:val="00E96DE7"/>
    <w:rsid w:val="00E971E1"/>
    <w:rsid w:val="00E97DD7"/>
    <w:rsid w:val="00EA2335"/>
    <w:rsid w:val="00EA5DB8"/>
    <w:rsid w:val="00EA691E"/>
    <w:rsid w:val="00EB676D"/>
    <w:rsid w:val="00EC0CE6"/>
    <w:rsid w:val="00EC0EFF"/>
    <w:rsid w:val="00EC13F6"/>
    <w:rsid w:val="00EC1732"/>
    <w:rsid w:val="00EC52F4"/>
    <w:rsid w:val="00ED10DB"/>
    <w:rsid w:val="00ED33EE"/>
    <w:rsid w:val="00ED35EC"/>
    <w:rsid w:val="00EE18F1"/>
    <w:rsid w:val="00EE56E0"/>
    <w:rsid w:val="00EE636F"/>
    <w:rsid w:val="00EF4593"/>
    <w:rsid w:val="00EF5B57"/>
    <w:rsid w:val="00EF5E27"/>
    <w:rsid w:val="00EF6488"/>
    <w:rsid w:val="00F01C0D"/>
    <w:rsid w:val="00F02607"/>
    <w:rsid w:val="00F04B1C"/>
    <w:rsid w:val="00F076A9"/>
    <w:rsid w:val="00F15314"/>
    <w:rsid w:val="00F163A5"/>
    <w:rsid w:val="00F16912"/>
    <w:rsid w:val="00F174B4"/>
    <w:rsid w:val="00F21735"/>
    <w:rsid w:val="00F2211A"/>
    <w:rsid w:val="00F30FEF"/>
    <w:rsid w:val="00F31CC5"/>
    <w:rsid w:val="00F32612"/>
    <w:rsid w:val="00F40AF5"/>
    <w:rsid w:val="00F41A16"/>
    <w:rsid w:val="00F54814"/>
    <w:rsid w:val="00F6091E"/>
    <w:rsid w:val="00F66F76"/>
    <w:rsid w:val="00F728F1"/>
    <w:rsid w:val="00F738E7"/>
    <w:rsid w:val="00F74478"/>
    <w:rsid w:val="00F80DD9"/>
    <w:rsid w:val="00F87338"/>
    <w:rsid w:val="00F939EE"/>
    <w:rsid w:val="00F9419D"/>
    <w:rsid w:val="00FB09DF"/>
    <w:rsid w:val="00FB139B"/>
    <w:rsid w:val="00FB1DD8"/>
    <w:rsid w:val="00FC4B0E"/>
    <w:rsid w:val="00FC538A"/>
    <w:rsid w:val="00FD13CA"/>
    <w:rsid w:val="00FD3DFD"/>
    <w:rsid w:val="00FE0C85"/>
    <w:rsid w:val="00FE4770"/>
    <w:rsid w:val="00FF0C97"/>
    <w:rsid w:val="00FF2021"/>
    <w:rsid w:val="00FF484B"/>
    <w:rsid w:val="00FF674D"/>
    <w:rsid w:val="00FF74C3"/>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9"/>
    <o:shapelayout v:ext="edit">
      <o:idmap v:ext="edit" data="1"/>
      <o:rules v:ext="edit">
        <o:r id="V:Rule3" type="connector" idref="#AutoShape 19"/>
        <o:r id="V:Rule4" type="connector" idref="#AutoShape 20"/>
      </o:rules>
    </o:shapelayout>
  </w:shapeDefaults>
  <w:decimalSymbol w:val="."/>
  <w:listSeparator w:val=","/>
  <w14:docId w14:val="19FF8019"/>
  <w15:docId w15:val="{2F1E4E5C-DF50-4360-9CB2-6E3D543E5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1A1153"/>
    <w:pPr>
      <w:spacing w:before="120"/>
      <w:jc w:val="both"/>
    </w:pPr>
    <w:rPr>
      <w:sz w:val="24"/>
    </w:rPr>
  </w:style>
  <w:style w:type="paragraph" w:styleId="Nadpis1">
    <w:name w:val="heading 1"/>
    <w:aliases w:val="Kapitola"/>
    <w:basedOn w:val="Normln"/>
    <w:next w:val="Text"/>
    <w:link w:val="Nadpis1Char"/>
    <w:qFormat/>
    <w:rsid w:val="00A730F8"/>
    <w:pPr>
      <w:keepNext/>
      <w:numPr>
        <w:numId w:val="7"/>
      </w:numPr>
      <w:spacing w:before="420" w:after="120"/>
      <w:outlineLvl w:val="0"/>
    </w:pPr>
    <w:rPr>
      <w:b/>
      <w:sz w:val="36"/>
    </w:rPr>
  </w:style>
  <w:style w:type="paragraph" w:styleId="Nadpis2">
    <w:name w:val="heading 2"/>
    <w:aliases w:val="Podkapitola"/>
    <w:basedOn w:val="Normln"/>
    <w:next w:val="Text"/>
    <w:link w:val="Nadpis2Char"/>
    <w:qFormat/>
    <w:rsid w:val="00A730F8"/>
    <w:pPr>
      <w:keepNext/>
      <w:numPr>
        <w:ilvl w:val="1"/>
        <w:numId w:val="7"/>
      </w:numPr>
      <w:spacing w:before="360" w:after="120"/>
      <w:outlineLvl w:val="1"/>
    </w:pPr>
    <w:rPr>
      <w:b/>
      <w:sz w:val="32"/>
    </w:rPr>
  </w:style>
  <w:style w:type="paragraph" w:styleId="Nadpis3">
    <w:name w:val="heading 3"/>
    <w:aliases w:val="Článek"/>
    <w:basedOn w:val="Normln"/>
    <w:next w:val="Text"/>
    <w:link w:val="Nadpis3Char"/>
    <w:qFormat/>
    <w:rsid w:val="00A730F8"/>
    <w:pPr>
      <w:keepNext/>
      <w:numPr>
        <w:ilvl w:val="2"/>
        <w:numId w:val="7"/>
      </w:numPr>
      <w:spacing w:before="360" w:after="120"/>
      <w:outlineLvl w:val="2"/>
    </w:pPr>
    <w:rPr>
      <w:b/>
      <w:sz w:val="28"/>
    </w:rPr>
  </w:style>
  <w:style w:type="paragraph" w:styleId="Nadpis4">
    <w:name w:val="heading 4"/>
    <w:aliases w:val="Podčlánek"/>
    <w:basedOn w:val="Normln"/>
    <w:next w:val="Text"/>
    <w:qFormat/>
    <w:rsid w:val="00A730F8"/>
    <w:pPr>
      <w:keepNext/>
      <w:numPr>
        <w:ilvl w:val="3"/>
        <w:numId w:val="7"/>
      </w:numPr>
      <w:spacing w:before="360" w:after="120"/>
      <w:ind w:left="862" w:hanging="862"/>
      <w:outlineLvl w:val="3"/>
    </w:pPr>
    <w:rPr>
      <w:b/>
      <w:sz w:val="26"/>
    </w:rPr>
  </w:style>
  <w:style w:type="paragraph" w:styleId="Nadpis5">
    <w:name w:val="heading 5"/>
    <w:aliases w:val="Nadpis tučný nečíslovaný podtržený"/>
    <w:basedOn w:val="Normln"/>
    <w:next w:val="Text"/>
    <w:qFormat/>
    <w:rsid w:val="00A730F8"/>
    <w:pPr>
      <w:keepNext/>
      <w:numPr>
        <w:ilvl w:val="4"/>
        <w:numId w:val="7"/>
      </w:numPr>
      <w:spacing w:before="360" w:after="120"/>
      <w:ind w:left="1009" w:hanging="1009"/>
      <w:outlineLvl w:val="4"/>
    </w:pPr>
    <w:rPr>
      <w:b/>
    </w:rPr>
  </w:style>
  <w:style w:type="paragraph" w:styleId="Nadpis6">
    <w:name w:val="heading 6"/>
    <w:basedOn w:val="Normln"/>
    <w:next w:val="Normln"/>
    <w:qFormat/>
    <w:rsid w:val="000D0F56"/>
    <w:pPr>
      <w:keepNext/>
      <w:spacing w:before="240"/>
      <w:outlineLvl w:val="5"/>
    </w:pPr>
    <w:rPr>
      <w:b/>
      <w:snapToGrid w:val="0"/>
      <w:color w:val="000000"/>
      <w:sz w:val="22"/>
    </w:rPr>
  </w:style>
  <w:style w:type="paragraph" w:styleId="Nadpis7">
    <w:name w:val="heading 7"/>
    <w:basedOn w:val="Normln"/>
    <w:next w:val="Normln"/>
    <w:qFormat/>
    <w:rsid w:val="00A730F8"/>
    <w:pPr>
      <w:keepNext/>
      <w:outlineLvl w:val="6"/>
    </w:pPr>
    <w:rPr>
      <w:b/>
      <w:snapToGrid w:val="0"/>
      <w:color w:val="000000"/>
      <w:sz w:val="18"/>
    </w:rPr>
  </w:style>
  <w:style w:type="paragraph" w:styleId="Nadpis8">
    <w:name w:val="heading 8"/>
    <w:basedOn w:val="Normln"/>
    <w:next w:val="Normln"/>
    <w:link w:val="Nadpis8Char"/>
    <w:qFormat/>
    <w:rsid w:val="004118B5"/>
    <w:pPr>
      <w:spacing w:before="240" w:after="60"/>
      <w:outlineLvl w:val="7"/>
    </w:pPr>
    <w:rPr>
      <w:i/>
      <w:iCs/>
      <w:szCs w:val="24"/>
    </w:rPr>
  </w:style>
  <w:style w:type="character" w:default="1" w:styleId="Standardnpsmoodstavce">
    <w:name w:val="Default Paragraph Font"/>
    <w:aliases w:val="Standaardalinea-lettertype,Tipo de letra predefinido do parágrafo"/>
    <w:uiPriority w:val="1"/>
    <w:semiHidden/>
    <w:unhideWhenUsed/>
  </w:style>
  <w:style w:type="table" w:default="1" w:styleId="Normlntabulka">
    <w:name w:val="Normal Table"/>
    <w:aliases w:val="Standaardtabel,Tabela normal"/>
    <w:uiPriority w:val="99"/>
    <w:semiHidden/>
    <w:unhideWhenUsed/>
    <w:tblPr>
      <w:tblInd w:w="0" w:type="dxa"/>
      <w:tblCellMar>
        <w:top w:w="0" w:type="dxa"/>
        <w:left w:w="108" w:type="dxa"/>
        <w:bottom w:w="0" w:type="dxa"/>
        <w:right w:w="108" w:type="dxa"/>
      </w:tblCellMar>
    </w:tblPr>
  </w:style>
  <w:style w:type="numbering" w:default="1" w:styleId="Bezseznamu">
    <w:name w:val="No List"/>
    <w:aliases w:val="Geen lijst,Sem lista"/>
    <w:uiPriority w:val="99"/>
    <w:semiHidden/>
    <w:unhideWhenUsed/>
  </w:style>
  <w:style w:type="paragraph" w:customStyle="1" w:styleId="Text">
    <w:name w:val="Text"/>
    <w:basedOn w:val="Normln"/>
    <w:link w:val="TextChar"/>
    <w:qFormat/>
    <w:rsid w:val="00A730F8"/>
  </w:style>
  <w:style w:type="paragraph" w:styleId="Zhlav">
    <w:name w:val="header"/>
    <w:basedOn w:val="Normln"/>
    <w:link w:val="ZhlavChar"/>
    <w:rsid w:val="00A730F8"/>
    <w:pPr>
      <w:pBdr>
        <w:bottom w:val="single" w:sz="4" w:space="1" w:color="auto"/>
      </w:pBdr>
      <w:tabs>
        <w:tab w:val="center" w:pos="4536"/>
        <w:tab w:val="right" w:pos="9072"/>
      </w:tabs>
      <w:spacing w:before="60"/>
    </w:pPr>
    <w:rPr>
      <w:sz w:val="16"/>
    </w:rPr>
  </w:style>
  <w:style w:type="paragraph" w:styleId="Zpat">
    <w:name w:val="footer"/>
    <w:basedOn w:val="Text"/>
    <w:link w:val="ZpatChar"/>
    <w:uiPriority w:val="99"/>
    <w:rsid w:val="00A730F8"/>
    <w:pPr>
      <w:pBdr>
        <w:top w:val="single" w:sz="4" w:space="1" w:color="auto"/>
      </w:pBdr>
      <w:tabs>
        <w:tab w:val="center" w:pos="4536"/>
        <w:tab w:val="right" w:pos="9072"/>
      </w:tabs>
      <w:spacing w:before="60"/>
    </w:pPr>
    <w:rPr>
      <w:sz w:val="16"/>
    </w:rPr>
  </w:style>
  <w:style w:type="paragraph" w:customStyle="1" w:styleId="Nadpis">
    <w:name w:val="Nadpis"/>
    <w:basedOn w:val="Nadpis1"/>
    <w:next w:val="Text"/>
    <w:rsid w:val="00A730F8"/>
    <w:pPr>
      <w:numPr>
        <w:numId w:val="0"/>
      </w:numPr>
      <w:spacing w:after="360"/>
      <w:outlineLvl w:val="9"/>
    </w:pPr>
    <w:rPr>
      <w:caps/>
    </w:rPr>
  </w:style>
  <w:style w:type="paragraph" w:customStyle="1" w:styleId="Rozdlovnk">
    <w:name w:val="Rozdělovník"/>
    <w:basedOn w:val="Text"/>
    <w:rsid w:val="00A730F8"/>
    <w:pPr>
      <w:tabs>
        <w:tab w:val="left" w:pos="1134"/>
        <w:tab w:val="left" w:pos="1843"/>
      </w:tabs>
      <w:spacing w:before="0"/>
      <w:ind w:left="1134" w:hanging="1134"/>
      <w:jc w:val="left"/>
    </w:pPr>
  </w:style>
  <w:style w:type="paragraph" w:styleId="Obsah1">
    <w:name w:val="toc 1"/>
    <w:basedOn w:val="Normln"/>
    <w:next w:val="Normln"/>
    <w:autoRedefine/>
    <w:uiPriority w:val="39"/>
    <w:rsid w:val="00A730F8"/>
    <w:pPr>
      <w:tabs>
        <w:tab w:val="left" w:pos="340"/>
        <w:tab w:val="right" w:leader="dot" w:pos="9072"/>
      </w:tabs>
      <w:spacing w:before="60"/>
      <w:ind w:left="340" w:hanging="340"/>
    </w:pPr>
    <w:rPr>
      <w:b/>
      <w:noProof/>
    </w:rPr>
  </w:style>
  <w:style w:type="paragraph" w:styleId="Obsah2">
    <w:name w:val="toc 2"/>
    <w:basedOn w:val="Normln"/>
    <w:next w:val="Normln"/>
    <w:autoRedefine/>
    <w:uiPriority w:val="39"/>
    <w:rsid w:val="00A730F8"/>
    <w:pPr>
      <w:tabs>
        <w:tab w:val="left" w:pos="709"/>
        <w:tab w:val="right" w:leader="dot" w:pos="9072"/>
      </w:tabs>
      <w:spacing w:before="60"/>
      <w:ind w:left="936" w:hanging="709"/>
    </w:pPr>
    <w:rPr>
      <w:noProof/>
    </w:rPr>
  </w:style>
  <w:style w:type="paragraph" w:styleId="Obsah3">
    <w:name w:val="toc 3"/>
    <w:basedOn w:val="Normln"/>
    <w:next w:val="Normln"/>
    <w:autoRedefine/>
    <w:uiPriority w:val="39"/>
    <w:rsid w:val="00A730F8"/>
    <w:pPr>
      <w:tabs>
        <w:tab w:val="left" w:pos="1134"/>
        <w:tab w:val="right" w:leader="dot" w:pos="9072"/>
      </w:tabs>
      <w:spacing w:before="60"/>
      <w:ind w:left="1588" w:hanging="1134"/>
    </w:pPr>
    <w:rPr>
      <w:noProof/>
    </w:rPr>
  </w:style>
  <w:style w:type="paragraph" w:styleId="Obsah4">
    <w:name w:val="toc 4"/>
    <w:basedOn w:val="Normln"/>
    <w:next w:val="Normln"/>
    <w:autoRedefine/>
    <w:uiPriority w:val="39"/>
    <w:rsid w:val="00A730F8"/>
    <w:pPr>
      <w:tabs>
        <w:tab w:val="left" w:pos="1531"/>
        <w:tab w:val="right" w:leader="dot" w:pos="9072"/>
      </w:tabs>
      <w:spacing w:before="60"/>
      <w:ind w:left="2211" w:hanging="1531"/>
    </w:pPr>
    <w:rPr>
      <w:noProof/>
    </w:rPr>
  </w:style>
  <w:style w:type="paragraph" w:styleId="Obsah5">
    <w:name w:val="toc 5"/>
    <w:basedOn w:val="Normln"/>
    <w:next w:val="Normln"/>
    <w:autoRedefine/>
    <w:semiHidden/>
    <w:rsid w:val="00A730F8"/>
    <w:pPr>
      <w:tabs>
        <w:tab w:val="left" w:pos="1985"/>
        <w:tab w:val="right" w:leader="dot" w:pos="9072"/>
      </w:tabs>
      <w:spacing w:before="60"/>
      <w:ind w:left="2892" w:hanging="1985"/>
    </w:pPr>
    <w:rPr>
      <w:noProof/>
    </w:rPr>
  </w:style>
  <w:style w:type="paragraph" w:customStyle="1" w:styleId="Seznamploh2">
    <w:name w:val="Seznam příloh 2"/>
    <w:basedOn w:val="Seznamploh1"/>
    <w:rsid w:val="00A730F8"/>
    <w:pPr>
      <w:numPr>
        <w:ilvl w:val="1"/>
        <w:numId w:val="3"/>
      </w:numPr>
      <w:tabs>
        <w:tab w:val="clear" w:pos="340"/>
        <w:tab w:val="clear" w:pos="576"/>
        <w:tab w:val="left" w:pos="680"/>
      </w:tabs>
      <w:ind w:left="737" w:hanging="510"/>
    </w:pPr>
    <w:rPr>
      <w:b w:val="0"/>
    </w:rPr>
  </w:style>
  <w:style w:type="paragraph" w:customStyle="1" w:styleId="Seznamploh1">
    <w:name w:val="Seznam příloh 1"/>
    <w:basedOn w:val="Text"/>
    <w:link w:val="Seznamploh1Char"/>
    <w:rsid w:val="00A730F8"/>
    <w:pPr>
      <w:numPr>
        <w:numId w:val="2"/>
      </w:numPr>
      <w:tabs>
        <w:tab w:val="clear" w:pos="432"/>
        <w:tab w:val="left" w:pos="340"/>
        <w:tab w:val="left" w:pos="7088"/>
        <w:tab w:val="right" w:pos="9072"/>
      </w:tabs>
      <w:spacing w:before="60"/>
      <w:ind w:left="340" w:hanging="340"/>
      <w:jc w:val="left"/>
    </w:pPr>
    <w:rPr>
      <w:b/>
    </w:rPr>
  </w:style>
  <w:style w:type="paragraph" w:customStyle="1" w:styleId="Seznamploh3">
    <w:name w:val="Seznam příloh 3"/>
    <w:basedOn w:val="Seznamploh2"/>
    <w:rsid w:val="00A730F8"/>
    <w:pPr>
      <w:numPr>
        <w:ilvl w:val="2"/>
      </w:numPr>
      <w:tabs>
        <w:tab w:val="clear" w:pos="680"/>
        <w:tab w:val="clear" w:pos="720"/>
        <w:tab w:val="left" w:pos="1077"/>
      </w:tabs>
      <w:ind w:left="1134" w:hanging="680"/>
    </w:pPr>
  </w:style>
  <w:style w:type="paragraph" w:customStyle="1" w:styleId="Seznamploh4">
    <w:name w:val="Seznam příloh 4"/>
    <w:basedOn w:val="Seznamploh3"/>
    <w:rsid w:val="00A730F8"/>
    <w:pPr>
      <w:numPr>
        <w:ilvl w:val="3"/>
      </w:numPr>
      <w:tabs>
        <w:tab w:val="clear" w:pos="864"/>
        <w:tab w:val="clear" w:pos="1077"/>
        <w:tab w:val="left" w:pos="1531"/>
      </w:tabs>
      <w:ind w:left="1560" w:hanging="880"/>
    </w:pPr>
  </w:style>
  <w:style w:type="paragraph" w:customStyle="1" w:styleId="Seznamploh5">
    <w:name w:val="Seznam příloh 5"/>
    <w:basedOn w:val="Seznamploh4"/>
    <w:rsid w:val="00A730F8"/>
    <w:pPr>
      <w:numPr>
        <w:ilvl w:val="4"/>
      </w:numPr>
      <w:tabs>
        <w:tab w:val="clear" w:pos="1008"/>
        <w:tab w:val="clear" w:pos="1531"/>
        <w:tab w:val="left" w:pos="1899"/>
      </w:tabs>
      <w:ind w:left="1916" w:hanging="1009"/>
    </w:pPr>
  </w:style>
  <w:style w:type="paragraph" w:customStyle="1" w:styleId="Nadpistabulky">
    <w:name w:val="Nadpis tabulky"/>
    <w:basedOn w:val="Text"/>
    <w:next w:val="Texttabulky"/>
    <w:rsid w:val="00A730F8"/>
    <w:pPr>
      <w:keepNext/>
      <w:widowControl w:val="0"/>
      <w:tabs>
        <w:tab w:val="right" w:pos="9072"/>
      </w:tabs>
      <w:spacing w:before="240" w:after="120"/>
      <w:jc w:val="left"/>
    </w:pPr>
  </w:style>
  <w:style w:type="paragraph" w:customStyle="1" w:styleId="Texttabulky">
    <w:name w:val="Text tabulky"/>
    <w:basedOn w:val="Text"/>
    <w:next w:val="Textzatabulkou"/>
    <w:rsid w:val="00A730F8"/>
    <w:pPr>
      <w:spacing w:before="0"/>
      <w:jc w:val="center"/>
    </w:pPr>
    <w:rPr>
      <w:sz w:val="20"/>
    </w:rPr>
  </w:style>
  <w:style w:type="paragraph" w:customStyle="1" w:styleId="Textzatabulkou">
    <w:name w:val="Text za tabulkou"/>
    <w:basedOn w:val="Nadpistabulky"/>
    <w:next w:val="Text"/>
    <w:rsid w:val="00A730F8"/>
    <w:pPr>
      <w:keepNext w:val="0"/>
      <w:tabs>
        <w:tab w:val="clear" w:pos="9072"/>
      </w:tabs>
      <w:spacing w:before="360" w:after="0"/>
      <w:jc w:val="both"/>
    </w:pPr>
  </w:style>
  <w:style w:type="paragraph" w:customStyle="1" w:styleId="Znaka1">
    <w:name w:val="Značka 1"/>
    <w:basedOn w:val="Text"/>
    <w:rsid w:val="00A730F8"/>
    <w:pPr>
      <w:numPr>
        <w:numId w:val="8"/>
      </w:numPr>
      <w:spacing w:before="60"/>
      <w:jc w:val="left"/>
    </w:pPr>
  </w:style>
  <w:style w:type="paragraph" w:customStyle="1" w:styleId="Znaka2">
    <w:name w:val="Značka 2"/>
    <w:basedOn w:val="Text"/>
    <w:rsid w:val="00A730F8"/>
    <w:pPr>
      <w:numPr>
        <w:numId w:val="5"/>
      </w:numPr>
      <w:spacing w:before="60"/>
      <w:jc w:val="left"/>
    </w:pPr>
  </w:style>
  <w:style w:type="paragraph" w:customStyle="1" w:styleId="Znaka3">
    <w:name w:val="Značka 3"/>
    <w:basedOn w:val="Text"/>
    <w:rsid w:val="00A730F8"/>
    <w:pPr>
      <w:numPr>
        <w:numId w:val="6"/>
      </w:numPr>
      <w:spacing w:before="60"/>
      <w:ind w:left="1020" w:hanging="340"/>
      <w:jc w:val="left"/>
    </w:pPr>
  </w:style>
  <w:style w:type="paragraph" w:customStyle="1" w:styleId="Vysvtlivky">
    <w:name w:val="Vysvětlivky"/>
    <w:basedOn w:val="Textzatabulkou"/>
    <w:next w:val="Vysvtlivky2"/>
    <w:rsid w:val="00A730F8"/>
    <w:pPr>
      <w:tabs>
        <w:tab w:val="left" w:pos="1276"/>
        <w:tab w:val="left" w:pos="1701"/>
      </w:tabs>
      <w:spacing w:before="120"/>
      <w:jc w:val="left"/>
    </w:pPr>
    <w:rPr>
      <w:sz w:val="20"/>
    </w:rPr>
  </w:style>
  <w:style w:type="paragraph" w:customStyle="1" w:styleId="Vysvtlivky2">
    <w:name w:val="Vysvětlivky 2"/>
    <w:basedOn w:val="Vysvtlivky"/>
    <w:next w:val="Textzatabulkou"/>
    <w:rsid w:val="00A730F8"/>
    <w:pPr>
      <w:tabs>
        <w:tab w:val="clear" w:pos="1276"/>
      </w:tabs>
      <w:spacing w:before="0"/>
      <w:ind w:left="1276"/>
    </w:pPr>
  </w:style>
  <w:style w:type="paragraph" w:customStyle="1" w:styleId="slovn">
    <w:name w:val="Číslování"/>
    <w:basedOn w:val="Znaka1"/>
    <w:rsid w:val="00A730F8"/>
    <w:pPr>
      <w:numPr>
        <w:numId w:val="4"/>
      </w:numPr>
      <w:ind w:left="357" w:hanging="357"/>
    </w:pPr>
  </w:style>
  <w:style w:type="paragraph" w:customStyle="1" w:styleId="Mistoadatum">
    <w:name w:val="Misto a datum"/>
    <w:basedOn w:val="Text"/>
    <w:rsid w:val="00A730F8"/>
    <w:pPr>
      <w:tabs>
        <w:tab w:val="right" w:pos="8505"/>
      </w:tabs>
      <w:spacing w:before="60"/>
      <w:jc w:val="left"/>
    </w:pPr>
    <w:rPr>
      <w:b/>
    </w:rPr>
  </w:style>
  <w:style w:type="paragraph" w:customStyle="1" w:styleId="Tituloblky">
    <w:name w:val="Titul obálky"/>
    <w:basedOn w:val="Normln"/>
    <w:rsid w:val="003C38EE"/>
    <w:pPr>
      <w:widowControl w:val="0"/>
      <w:spacing w:before="480" w:after="120"/>
      <w:jc w:val="center"/>
    </w:pPr>
    <w:rPr>
      <w:b/>
      <w:sz w:val="48"/>
    </w:rPr>
  </w:style>
  <w:style w:type="paragraph" w:customStyle="1" w:styleId="Podhlavika">
    <w:name w:val="Podhlavička"/>
    <w:basedOn w:val="Text"/>
    <w:next w:val="Text"/>
    <w:rsid w:val="00A730F8"/>
    <w:pPr>
      <w:pBdr>
        <w:top w:val="single" w:sz="4" w:space="1" w:color="auto"/>
        <w:bottom w:val="single" w:sz="4" w:space="1" w:color="auto"/>
      </w:pBdr>
      <w:spacing w:before="0"/>
      <w:jc w:val="center"/>
    </w:pPr>
    <w:rPr>
      <w:noProof/>
      <w:w w:val="110"/>
      <w:sz w:val="20"/>
    </w:rPr>
  </w:style>
  <w:style w:type="paragraph" w:customStyle="1" w:styleId="Podtituloblky">
    <w:name w:val="Podtitul obálky"/>
    <w:basedOn w:val="Tituloblky"/>
    <w:rsid w:val="00A730F8"/>
    <w:pPr>
      <w:spacing w:before="0"/>
    </w:pPr>
    <w:rPr>
      <w:sz w:val="36"/>
    </w:rPr>
  </w:style>
  <w:style w:type="paragraph" w:customStyle="1" w:styleId="Hlavika">
    <w:name w:val="Hlavička"/>
    <w:basedOn w:val="Text"/>
    <w:rsid w:val="00A730F8"/>
    <w:pPr>
      <w:tabs>
        <w:tab w:val="left" w:pos="6804"/>
        <w:tab w:val="left" w:pos="7371"/>
        <w:tab w:val="right" w:pos="9356"/>
      </w:tabs>
      <w:spacing w:before="0"/>
    </w:pPr>
    <w:rPr>
      <w:b/>
      <w:noProof/>
    </w:rPr>
  </w:style>
  <w:style w:type="paragraph" w:customStyle="1" w:styleId="Nzevzprvy">
    <w:name w:val="Název zprávy"/>
    <w:basedOn w:val="Normln"/>
    <w:rsid w:val="003C38EE"/>
    <w:pPr>
      <w:spacing w:before="240" w:after="240"/>
      <w:jc w:val="center"/>
    </w:pPr>
    <w:rPr>
      <w:b/>
      <w:sz w:val="32"/>
    </w:rPr>
  </w:style>
  <w:style w:type="paragraph" w:styleId="Zkladntextodsazen">
    <w:name w:val="Body Text Indent"/>
    <w:basedOn w:val="Normln"/>
    <w:link w:val="ZkladntextodsazenChar"/>
    <w:rsid w:val="00A730F8"/>
    <w:pPr>
      <w:ind w:left="709" w:hanging="709"/>
    </w:pPr>
    <w:rPr>
      <w:b/>
      <w:bCs/>
      <w:color w:val="FF0000"/>
    </w:rPr>
  </w:style>
  <w:style w:type="paragraph" w:customStyle="1" w:styleId="Texttitulni">
    <w:name w:val="Text titulni"/>
    <w:basedOn w:val="Text"/>
    <w:link w:val="TexttitulniChar"/>
    <w:rsid w:val="00A730F8"/>
    <w:pPr>
      <w:spacing w:before="60"/>
    </w:pPr>
  </w:style>
  <w:style w:type="character" w:styleId="Odkaznakoment">
    <w:name w:val="annotation reference"/>
    <w:semiHidden/>
    <w:rsid w:val="00A730F8"/>
    <w:rPr>
      <w:sz w:val="16"/>
      <w:szCs w:val="16"/>
    </w:rPr>
  </w:style>
  <w:style w:type="paragraph" w:styleId="Textkomente">
    <w:name w:val="annotation text"/>
    <w:basedOn w:val="Normln"/>
    <w:link w:val="TextkomenteChar"/>
    <w:semiHidden/>
    <w:rsid w:val="00A730F8"/>
    <w:rPr>
      <w:sz w:val="20"/>
    </w:rPr>
  </w:style>
  <w:style w:type="paragraph" w:customStyle="1" w:styleId="Rozpiska">
    <w:name w:val="Rozpiska"/>
    <w:basedOn w:val="Normln"/>
    <w:next w:val="Zkladntext"/>
    <w:rsid w:val="00A730F8"/>
    <w:pPr>
      <w:jc w:val="center"/>
    </w:pPr>
    <w:rPr>
      <w:noProof/>
      <w:snapToGrid w:val="0"/>
      <w:sz w:val="18"/>
    </w:rPr>
  </w:style>
  <w:style w:type="paragraph" w:styleId="Zkladntext">
    <w:name w:val="Body Text"/>
    <w:basedOn w:val="Normln"/>
    <w:rsid w:val="00A730F8"/>
    <w:pPr>
      <w:spacing w:after="120"/>
    </w:pPr>
  </w:style>
  <w:style w:type="paragraph" w:styleId="Textbubliny">
    <w:name w:val="Balloon Text"/>
    <w:basedOn w:val="Normln"/>
    <w:semiHidden/>
    <w:rsid w:val="00A47594"/>
    <w:rPr>
      <w:rFonts w:ascii="Tahoma" w:hAnsi="Tahoma" w:cs="Tahoma"/>
      <w:sz w:val="16"/>
      <w:szCs w:val="16"/>
    </w:rPr>
  </w:style>
  <w:style w:type="character" w:customStyle="1" w:styleId="ZkladntextodsazenChar">
    <w:name w:val="Základní text odsazený Char"/>
    <w:basedOn w:val="Standardnpsmoodstavce"/>
    <w:link w:val="Zkladntextodsazen"/>
    <w:rsid w:val="00601B17"/>
    <w:rPr>
      <w:b/>
      <w:bCs/>
      <w:color w:val="FF0000"/>
      <w:sz w:val="24"/>
    </w:rPr>
  </w:style>
  <w:style w:type="character" w:customStyle="1" w:styleId="Nadpis8Char">
    <w:name w:val="Nadpis 8 Char"/>
    <w:basedOn w:val="Standardnpsmoodstavce"/>
    <w:link w:val="Nadpis8"/>
    <w:rsid w:val="004118B5"/>
    <w:rPr>
      <w:i/>
      <w:iCs/>
      <w:sz w:val="24"/>
      <w:szCs w:val="24"/>
    </w:rPr>
  </w:style>
  <w:style w:type="paragraph" w:styleId="Podnadpis">
    <w:name w:val="Subtitle"/>
    <w:basedOn w:val="Normln"/>
    <w:link w:val="PodnadpisChar"/>
    <w:qFormat/>
    <w:rsid w:val="004118B5"/>
    <w:pPr>
      <w:spacing w:before="240" w:after="240"/>
      <w:jc w:val="center"/>
      <w:outlineLvl w:val="1"/>
    </w:pPr>
    <w:rPr>
      <w:b/>
      <w:sz w:val="32"/>
    </w:rPr>
  </w:style>
  <w:style w:type="character" w:customStyle="1" w:styleId="PodnadpisChar">
    <w:name w:val="Podnadpis Char"/>
    <w:basedOn w:val="Standardnpsmoodstavce"/>
    <w:link w:val="Podnadpis"/>
    <w:rsid w:val="004118B5"/>
    <w:rPr>
      <w:b/>
      <w:sz w:val="32"/>
    </w:rPr>
  </w:style>
  <w:style w:type="paragraph" w:customStyle="1" w:styleId="Titul">
    <w:name w:val="Titul"/>
    <w:basedOn w:val="Normln"/>
    <w:rsid w:val="004118B5"/>
    <w:pPr>
      <w:widowControl w:val="0"/>
      <w:spacing w:before="480" w:after="120"/>
      <w:ind w:left="425" w:hanging="425"/>
      <w:jc w:val="center"/>
      <w:outlineLvl w:val="0"/>
    </w:pPr>
    <w:rPr>
      <w:b/>
      <w:sz w:val="36"/>
    </w:rPr>
  </w:style>
  <w:style w:type="character" w:styleId="slostrnky">
    <w:name w:val="page number"/>
    <w:basedOn w:val="Standardnpsmoodstavce"/>
    <w:rsid w:val="004118B5"/>
  </w:style>
  <w:style w:type="character" w:customStyle="1" w:styleId="TextChar">
    <w:name w:val="Text Char"/>
    <w:link w:val="Text"/>
    <w:rsid w:val="004118B5"/>
    <w:rPr>
      <w:sz w:val="24"/>
    </w:rPr>
  </w:style>
  <w:style w:type="character" w:customStyle="1" w:styleId="Seznamploh1Char">
    <w:name w:val="Seznam příloh 1 Char"/>
    <w:link w:val="Seznamploh1"/>
    <w:rsid w:val="004118B5"/>
    <w:rPr>
      <w:b/>
      <w:sz w:val="24"/>
    </w:rPr>
  </w:style>
  <w:style w:type="numbering" w:customStyle="1" w:styleId="pokus">
    <w:name w:val="pokus"/>
    <w:rsid w:val="004118B5"/>
    <w:pPr>
      <w:numPr>
        <w:numId w:val="9"/>
      </w:numPr>
    </w:pPr>
  </w:style>
  <w:style w:type="paragraph" w:styleId="Pedmtkomente">
    <w:name w:val="annotation subject"/>
    <w:basedOn w:val="Textkomente"/>
    <w:next w:val="Textkomente"/>
    <w:link w:val="PedmtkomenteChar"/>
    <w:semiHidden/>
    <w:rsid w:val="004118B5"/>
    <w:rPr>
      <w:b/>
      <w:bCs/>
    </w:rPr>
  </w:style>
  <w:style w:type="character" w:customStyle="1" w:styleId="TextkomenteChar">
    <w:name w:val="Text komentáře Char"/>
    <w:basedOn w:val="Standardnpsmoodstavce"/>
    <w:link w:val="Textkomente"/>
    <w:semiHidden/>
    <w:rsid w:val="004118B5"/>
  </w:style>
  <w:style w:type="character" w:customStyle="1" w:styleId="PedmtkomenteChar">
    <w:name w:val="Předmět komentáře Char"/>
    <w:basedOn w:val="TextkomenteChar"/>
    <w:link w:val="Pedmtkomente"/>
    <w:semiHidden/>
    <w:rsid w:val="004118B5"/>
    <w:rPr>
      <w:b/>
      <w:bCs/>
    </w:rPr>
  </w:style>
  <w:style w:type="table" w:styleId="Mkatabulky">
    <w:name w:val="Table Grid"/>
    <w:basedOn w:val="Normlntabulka"/>
    <w:uiPriority w:val="39"/>
    <w:rsid w:val="004118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kladntextodsazen3">
    <w:name w:val="Body Text Indent 3"/>
    <w:basedOn w:val="Normln"/>
    <w:link w:val="Zkladntextodsazen3Char"/>
    <w:rsid w:val="004118B5"/>
    <w:pPr>
      <w:spacing w:after="120"/>
      <w:ind w:left="283"/>
    </w:pPr>
    <w:rPr>
      <w:sz w:val="16"/>
      <w:szCs w:val="16"/>
    </w:rPr>
  </w:style>
  <w:style w:type="character" w:customStyle="1" w:styleId="Zkladntextodsazen3Char">
    <w:name w:val="Základní text odsazený 3 Char"/>
    <w:basedOn w:val="Standardnpsmoodstavce"/>
    <w:link w:val="Zkladntextodsazen3"/>
    <w:rsid w:val="004118B5"/>
    <w:rPr>
      <w:sz w:val="16"/>
      <w:szCs w:val="16"/>
    </w:rPr>
  </w:style>
  <w:style w:type="paragraph" w:customStyle="1" w:styleId="Normalntext">
    <w:name w:val="Normalní text"/>
    <w:basedOn w:val="Normln"/>
    <w:rsid w:val="004118B5"/>
    <w:pPr>
      <w:suppressAutoHyphens/>
      <w:ind w:left="851"/>
    </w:pPr>
    <w:rPr>
      <w:rFonts w:ascii="Arial" w:hAnsi="Arial"/>
    </w:rPr>
  </w:style>
  <w:style w:type="paragraph" w:customStyle="1" w:styleId="daj">
    <w:name w:val="Údaj"/>
    <w:basedOn w:val="Normln"/>
    <w:rsid w:val="004118B5"/>
    <w:pPr>
      <w:spacing w:after="60"/>
    </w:pPr>
  </w:style>
  <w:style w:type="paragraph" w:customStyle="1" w:styleId="Odstaveca">
    <w:name w:val="Odstavec a)"/>
    <w:basedOn w:val="Normalntext"/>
    <w:rsid w:val="004118B5"/>
    <w:pPr>
      <w:ind w:left="1134" w:hanging="283"/>
    </w:pPr>
  </w:style>
  <w:style w:type="paragraph" w:customStyle="1" w:styleId="Odrka1">
    <w:name w:val="Odrážka 1"/>
    <w:basedOn w:val="Normln"/>
    <w:rsid w:val="004118B5"/>
    <w:pPr>
      <w:suppressAutoHyphens/>
      <w:spacing w:before="40"/>
      <w:ind w:left="1135" w:hanging="284"/>
    </w:pPr>
    <w:rPr>
      <w:rFonts w:ascii="Arial" w:hAnsi="Arial"/>
    </w:rPr>
  </w:style>
  <w:style w:type="paragraph" w:styleId="Zkladntext2">
    <w:name w:val="Body Text 2"/>
    <w:basedOn w:val="Normln"/>
    <w:link w:val="Zkladntext2Char"/>
    <w:rsid w:val="004118B5"/>
    <w:pPr>
      <w:spacing w:after="120" w:line="480" w:lineRule="auto"/>
    </w:pPr>
  </w:style>
  <w:style w:type="character" w:customStyle="1" w:styleId="Zkladntext2Char">
    <w:name w:val="Základní text 2 Char"/>
    <w:basedOn w:val="Standardnpsmoodstavce"/>
    <w:link w:val="Zkladntext2"/>
    <w:rsid w:val="004118B5"/>
    <w:rPr>
      <w:sz w:val="24"/>
    </w:rPr>
  </w:style>
  <w:style w:type="character" w:customStyle="1" w:styleId="Nadpis2Char">
    <w:name w:val="Nadpis 2 Char"/>
    <w:aliases w:val="Podkapitola Char"/>
    <w:link w:val="Nadpis2"/>
    <w:rsid w:val="004118B5"/>
    <w:rPr>
      <w:b/>
      <w:sz w:val="32"/>
    </w:rPr>
  </w:style>
  <w:style w:type="paragraph" w:styleId="Zkladntextodsazen2">
    <w:name w:val="Body Text Indent 2"/>
    <w:basedOn w:val="Normln"/>
    <w:link w:val="Zkladntextodsazen2Char"/>
    <w:rsid w:val="004118B5"/>
    <w:pPr>
      <w:spacing w:after="120" w:line="480" w:lineRule="auto"/>
      <w:ind w:left="283"/>
    </w:pPr>
  </w:style>
  <w:style w:type="character" w:customStyle="1" w:styleId="Zkladntextodsazen2Char">
    <w:name w:val="Základní text odsazený 2 Char"/>
    <w:basedOn w:val="Standardnpsmoodstavce"/>
    <w:link w:val="Zkladntextodsazen2"/>
    <w:rsid w:val="004118B5"/>
    <w:rPr>
      <w:sz w:val="24"/>
    </w:rPr>
  </w:style>
  <w:style w:type="paragraph" w:styleId="Zkladntext3">
    <w:name w:val="Body Text 3"/>
    <w:basedOn w:val="Normln"/>
    <w:link w:val="Zkladntext3Char"/>
    <w:rsid w:val="004118B5"/>
    <w:pPr>
      <w:spacing w:after="120"/>
    </w:pPr>
    <w:rPr>
      <w:sz w:val="16"/>
      <w:szCs w:val="16"/>
    </w:rPr>
  </w:style>
  <w:style w:type="character" w:customStyle="1" w:styleId="Zkladntext3Char">
    <w:name w:val="Základní text 3 Char"/>
    <w:basedOn w:val="Standardnpsmoodstavce"/>
    <w:link w:val="Zkladntext3"/>
    <w:rsid w:val="004118B5"/>
    <w:rPr>
      <w:sz w:val="16"/>
      <w:szCs w:val="16"/>
    </w:rPr>
  </w:style>
  <w:style w:type="character" w:styleId="Hypertextovodkaz">
    <w:name w:val="Hyperlink"/>
    <w:uiPriority w:val="99"/>
    <w:rsid w:val="004118B5"/>
    <w:rPr>
      <w:color w:val="0000FF"/>
      <w:u w:val="single"/>
    </w:rPr>
  </w:style>
  <w:style w:type="character" w:customStyle="1" w:styleId="TexttitulniChar">
    <w:name w:val="Text titulni Char"/>
    <w:link w:val="Texttitulni"/>
    <w:rsid w:val="004118B5"/>
    <w:rPr>
      <w:sz w:val="24"/>
    </w:rPr>
  </w:style>
  <w:style w:type="character" w:customStyle="1" w:styleId="ZpatChar">
    <w:name w:val="Zápatí Char"/>
    <w:link w:val="Zpat"/>
    <w:uiPriority w:val="99"/>
    <w:rsid w:val="004118B5"/>
    <w:rPr>
      <w:sz w:val="16"/>
    </w:rPr>
  </w:style>
  <w:style w:type="paragraph" w:customStyle="1" w:styleId="StylZarovnatdoblokuPrvndek125cm">
    <w:name w:val="Styl Zarovnat do bloku První řádek:  125 cm"/>
    <w:basedOn w:val="Normln"/>
    <w:rsid w:val="004118B5"/>
    <w:pPr>
      <w:ind w:firstLine="709"/>
    </w:pPr>
  </w:style>
  <w:style w:type="paragraph" w:customStyle="1" w:styleId="TextCharCharCharChar">
    <w:name w:val="Text Char Char Char Char"/>
    <w:basedOn w:val="Normln"/>
    <w:link w:val="TextCharCharCharCharChar"/>
    <w:rsid w:val="004118B5"/>
  </w:style>
  <w:style w:type="character" w:customStyle="1" w:styleId="TextCharCharCharCharChar">
    <w:name w:val="Text Char Char Char Char Char"/>
    <w:link w:val="TextCharCharCharChar"/>
    <w:rsid w:val="004118B5"/>
    <w:rPr>
      <w:sz w:val="24"/>
    </w:rPr>
  </w:style>
  <w:style w:type="paragraph" w:customStyle="1" w:styleId="1">
    <w:name w:val="1"/>
    <w:basedOn w:val="Normln"/>
    <w:rsid w:val="004118B5"/>
    <w:pPr>
      <w:autoSpaceDE w:val="0"/>
      <w:autoSpaceDN w:val="0"/>
    </w:pPr>
    <w:rPr>
      <w:rFonts w:ascii="Arial" w:hAnsi="Arial" w:cs="Arial"/>
      <w:szCs w:val="24"/>
    </w:rPr>
  </w:style>
  <w:style w:type="paragraph" w:styleId="Odstavecseseznamem">
    <w:name w:val="List Paragraph"/>
    <w:basedOn w:val="Normln"/>
    <w:uiPriority w:val="34"/>
    <w:qFormat/>
    <w:rsid w:val="004118B5"/>
    <w:pPr>
      <w:ind w:left="720"/>
      <w:contextualSpacing/>
    </w:pPr>
  </w:style>
  <w:style w:type="paragraph" w:customStyle="1" w:styleId="xl17">
    <w:name w:val="xl17"/>
    <w:basedOn w:val="Normln"/>
    <w:rsid w:val="004118B5"/>
    <w:pPr>
      <w:spacing w:before="100" w:beforeAutospacing="1" w:after="100" w:afterAutospacing="1"/>
    </w:pPr>
    <w:rPr>
      <w:rFonts w:eastAsia="Arial Unicode MS"/>
      <w:szCs w:val="24"/>
    </w:rPr>
  </w:style>
  <w:style w:type="character" w:customStyle="1" w:styleId="TextCharChar">
    <w:name w:val="Text Char Char"/>
    <w:rsid w:val="004118B5"/>
    <w:rPr>
      <w:sz w:val="24"/>
      <w:lang w:val="cs-CZ" w:eastAsia="cs-CZ" w:bidi="ar-SA"/>
    </w:rPr>
  </w:style>
  <w:style w:type="paragraph" w:customStyle="1" w:styleId="Texttabulkynorm">
    <w:name w:val="Text tabulky_norm"/>
    <w:basedOn w:val="Normln"/>
    <w:rsid w:val="004118B5"/>
    <w:pPr>
      <w:spacing w:line="240" w:lineRule="exact"/>
      <w:jc w:val="center"/>
    </w:pPr>
    <w:rPr>
      <w:sz w:val="20"/>
    </w:rPr>
  </w:style>
  <w:style w:type="paragraph" w:customStyle="1" w:styleId="Texttabulkytuny">
    <w:name w:val="Text tabulky_tučny"/>
    <w:basedOn w:val="Normln"/>
    <w:rsid w:val="004118B5"/>
    <w:pPr>
      <w:spacing w:line="240" w:lineRule="exact"/>
      <w:jc w:val="center"/>
    </w:pPr>
    <w:rPr>
      <w:b/>
      <w:sz w:val="20"/>
    </w:rPr>
  </w:style>
  <w:style w:type="paragraph" w:styleId="Normlnweb">
    <w:name w:val="Normal (Web)"/>
    <w:basedOn w:val="Normln"/>
    <w:uiPriority w:val="99"/>
    <w:unhideWhenUsed/>
    <w:rsid w:val="004118B5"/>
    <w:pPr>
      <w:spacing w:before="100" w:beforeAutospacing="1" w:after="100" w:afterAutospacing="1"/>
    </w:pPr>
    <w:rPr>
      <w:szCs w:val="24"/>
    </w:rPr>
  </w:style>
  <w:style w:type="character" w:customStyle="1" w:styleId="TextChar1">
    <w:name w:val="Text Char1"/>
    <w:rsid w:val="004118B5"/>
    <w:rPr>
      <w:sz w:val="24"/>
    </w:rPr>
  </w:style>
  <w:style w:type="paragraph" w:styleId="Adresanaoblku">
    <w:name w:val="envelope address"/>
    <w:basedOn w:val="Normln"/>
    <w:semiHidden/>
    <w:rsid w:val="004118B5"/>
    <w:pPr>
      <w:framePr w:w="7920" w:h="1980" w:hRule="exact" w:hSpace="141" w:wrap="auto" w:hAnchor="page" w:xAlign="center" w:yAlign="bottom"/>
      <w:ind w:left="2880"/>
    </w:pPr>
    <w:rPr>
      <w:rFonts w:ascii="Bookman Old Style" w:hAnsi="Bookman Old Style"/>
      <w:i/>
    </w:rPr>
  </w:style>
  <w:style w:type="paragraph" w:customStyle="1" w:styleId="TX">
    <w:name w:val="TX"/>
    <w:basedOn w:val="Normln"/>
    <w:rsid w:val="004118B5"/>
    <w:pPr>
      <w:spacing w:before="280"/>
      <w:ind w:firstLine="567"/>
    </w:pPr>
  </w:style>
  <w:style w:type="character" w:customStyle="1" w:styleId="ZhlavChar">
    <w:name w:val="Záhlaví Char"/>
    <w:basedOn w:val="Standardnpsmoodstavce"/>
    <w:link w:val="Zhlav"/>
    <w:rsid w:val="004118B5"/>
    <w:rPr>
      <w:sz w:val="16"/>
    </w:rPr>
  </w:style>
  <w:style w:type="character" w:styleId="Siln">
    <w:name w:val="Strong"/>
    <w:basedOn w:val="Standardnpsmoodstavce"/>
    <w:uiPriority w:val="22"/>
    <w:qFormat/>
    <w:rsid w:val="004118B5"/>
    <w:rPr>
      <w:b/>
      <w:bCs/>
    </w:rPr>
  </w:style>
  <w:style w:type="paragraph" w:styleId="Revize">
    <w:name w:val="Revision"/>
    <w:hidden/>
    <w:uiPriority w:val="99"/>
    <w:semiHidden/>
    <w:rsid w:val="004118B5"/>
    <w:rPr>
      <w:sz w:val="24"/>
    </w:rPr>
  </w:style>
  <w:style w:type="paragraph" w:styleId="Nzev">
    <w:name w:val="Title"/>
    <w:basedOn w:val="Normln"/>
    <w:next w:val="Normln"/>
    <w:link w:val="NzevChar"/>
    <w:uiPriority w:val="10"/>
    <w:qFormat/>
    <w:rsid w:val="004118B5"/>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36"/>
      <w:szCs w:val="52"/>
      <w:lang w:eastAsia="en-US"/>
    </w:rPr>
  </w:style>
  <w:style w:type="character" w:customStyle="1" w:styleId="NzevChar">
    <w:name w:val="Název Char"/>
    <w:basedOn w:val="Standardnpsmoodstavce"/>
    <w:link w:val="Nzev"/>
    <w:uiPriority w:val="10"/>
    <w:rsid w:val="004118B5"/>
    <w:rPr>
      <w:rFonts w:asciiTheme="majorHAnsi" w:eastAsiaTheme="majorEastAsia" w:hAnsiTheme="majorHAnsi" w:cstheme="majorBidi"/>
      <w:color w:val="17365D" w:themeColor="text2" w:themeShade="BF"/>
      <w:spacing w:val="5"/>
      <w:kern w:val="28"/>
      <w:sz w:val="36"/>
      <w:szCs w:val="52"/>
      <w:lang w:eastAsia="en-US"/>
    </w:rPr>
  </w:style>
  <w:style w:type="paragraph" w:customStyle="1" w:styleId="Normln1">
    <w:name w:val="Normální1"/>
    <w:basedOn w:val="Normln"/>
    <w:link w:val="normalCharChar"/>
    <w:uiPriority w:val="99"/>
    <w:qFormat/>
    <w:rsid w:val="004118B5"/>
    <w:pPr>
      <w:ind w:firstLine="709"/>
    </w:pPr>
  </w:style>
  <w:style w:type="character" w:customStyle="1" w:styleId="normalCharChar">
    <w:name w:val="normal Char Char"/>
    <w:link w:val="Normln1"/>
    <w:uiPriority w:val="99"/>
    <w:rsid w:val="004118B5"/>
    <w:rPr>
      <w:sz w:val="24"/>
    </w:rPr>
  </w:style>
  <w:style w:type="character" w:customStyle="1" w:styleId="f191">
    <w:name w:val="f191"/>
    <w:basedOn w:val="Standardnpsmoodstavce"/>
    <w:rsid w:val="004118B5"/>
    <w:rPr>
      <w:rFonts w:ascii="Times New Roman" w:hAnsi="Times New Roman" w:cs="Times New Roman" w:hint="default"/>
      <w:color w:val="000000"/>
      <w:sz w:val="24"/>
      <w:szCs w:val="24"/>
    </w:rPr>
  </w:style>
  <w:style w:type="paragraph" w:customStyle="1" w:styleId="Normln4">
    <w:name w:val="Normální4"/>
    <w:basedOn w:val="Normln"/>
    <w:qFormat/>
    <w:rsid w:val="004118B5"/>
    <w:pPr>
      <w:ind w:firstLine="709"/>
    </w:pPr>
  </w:style>
  <w:style w:type="paragraph" w:styleId="Titulek">
    <w:name w:val="caption"/>
    <w:basedOn w:val="Normln"/>
    <w:next w:val="Normln"/>
    <w:link w:val="TitulekChar"/>
    <w:uiPriority w:val="99"/>
    <w:qFormat/>
    <w:rsid w:val="004118B5"/>
    <w:pPr>
      <w:keepNext/>
      <w:jc w:val="right"/>
    </w:pPr>
    <w:rPr>
      <w:szCs w:val="24"/>
    </w:rPr>
  </w:style>
  <w:style w:type="character" w:customStyle="1" w:styleId="TitulekChar">
    <w:name w:val="Titulek Char"/>
    <w:link w:val="Titulek"/>
    <w:uiPriority w:val="99"/>
    <w:rsid w:val="004118B5"/>
    <w:rPr>
      <w:sz w:val="24"/>
      <w:szCs w:val="24"/>
    </w:rPr>
  </w:style>
  <w:style w:type="paragraph" w:styleId="Seznamsodrkami">
    <w:name w:val="List Bullet"/>
    <w:basedOn w:val="Normln"/>
    <w:uiPriority w:val="99"/>
    <w:rsid w:val="004118B5"/>
    <w:pPr>
      <w:tabs>
        <w:tab w:val="num" w:pos="432"/>
      </w:tabs>
      <w:spacing w:after="160" w:line="259" w:lineRule="auto"/>
      <w:ind w:left="432" w:hanging="432"/>
      <w:contextualSpacing/>
    </w:pPr>
    <w:rPr>
      <w:rFonts w:ascii="Calibri" w:hAnsi="Calibri" w:cs="Calibri"/>
      <w:sz w:val="22"/>
      <w:szCs w:val="22"/>
      <w:lang w:eastAsia="en-US"/>
    </w:rPr>
  </w:style>
  <w:style w:type="paragraph" w:customStyle="1" w:styleId="Nadpistabulky0">
    <w:name w:val="Nadpis_tabulky"/>
    <w:basedOn w:val="Normln"/>
    <w:rsid w:val="004118B5"/>
    <w:pPr>
      <w:spacing w:after="80"/>
    </w:pPr>
    <w:rPr>
      <w:sz w:val="22"/>
    </w:rPr>
  </w:style>
  <w:style w:type="character" w:customStyle="1" w:styleId="normalChar">
    <w:name w:val="normal Char"/>
    <w:rsid w:val="004118B5"/>
    <w:rPr>
      <w:sz w:val="24"/>
    </w:rPr>
  </w:style>
  <w:style w:type="paragraph" w:styleId="Nadpisobsahu">
    <w:name w:val="TOC Heading"/>
    <w:basedOn w:val="Nadpis1"/>
    <w:next w:val="Normln"/>
    <w:uiPriority w:val="39"/>
    <w:unhideWhenUsed/>
    <w:qFormat/>
    <w:rsid w:val="004118B5"/>
    <w:pPr>
      <w:keepLines/>
      <w:numPr>
        <w:numId w:val="0"/>
      </w:numPr>
      <w:spacing w:before="480" w:after="0" w:line="276" w:lineRule="auto"/>
      <w:outlineLvl w:val="9"/>
    </w:pPr>
    <w:rPr>
      <w:rFonts w:asciiTheme="majorHAnsi" w:eastAsiaTheme="majorEastAsia" w:hAnsiTheme="majorHAnsi" w:cstheme="majorBidi"/>
      <w:bCs/>
      <w:color w:val="365F91" w:themeColor="accent1" w:themeShade="BF"/>
      <w:sz w:val="28"/>
      <w:szCs w:val="28"/>
    </w:rPr>
  </w:style>
  <w:style w:type="paragraph" w:styleId="Textvbloku">
    <w:name w:val="Block Text"/>
    <w:basedOn w:val="Normln"/>
    <w:rsid w:val="0069565A"/>
    <w:pPr>
      <w:tabs>
        <w:tab w:val="left" w:pos="6201"/>
        <w:tab w:val="left" w:pos="6411"/>
      </w:tabs>
      <w:spacing w:before="0"/>
      <w:ind w:left="1418" w:right="2124"/>
    </w:pPr>
    <w:rPr>
      <w:i/>
      <w:iCs/>
    </w:rPr>
  </w:style>
  <w:style w:type="character" w:customStyle="1" w:styleId="Nadpis3Char">
    <w:name w:val="Nadpis 3 Char"/>
    <w:aliases w:val="Článek Char"/>
    <w:basedOn w:val="Standardnpsmoodstavce"/>
    <w:link w:val="Nadpis3"/>
    <w:rsid w:val="0022215C"/>
    <w:rPr>
      <w:b/>
      <w:sz w:val="28"/>
    </w:rPr>
  </w:style>
  <w:style w:type="character" w:customStyle="1" w:styleId="Nadpis1Char">
    <w:name w:val="Nadpis 1 Char"/>
    <w:aliases w:val="Kapitola Char"/>
    <w:basedOn w:val="Standardnpsmoodstavce"/>
    <w:link w:val="Nadpis1"/>
    <w:rsid w:val="00F02607"/>
    <w:rPr>
      <w:b/>
      <w:sz w:val="36"/>
    </w:rPr>
  </w:style>
  <w:style w:type="paragraph" w:customStyle="1" w:styleId="text0">
    <w:name w:val="text"/>
    <w:basedOn w:val="Normln"/>
    <w:link w:val="textChar0"/>
    <w:rsid w:val="007565EF"/>
    <w:pPr>
      <w:widowControl w:val="0"/>
      <w:adjustRightInd w:val="0"/>
      <w:textAlignment w:val="baseline"/>
    </w:pPr>
    <w:rPr>
      <w:szCs w:val="24"/>
    </w:rPr>
  </w:style>
  <w:style w:type="character" w:customStyle="1" w:styleId="textChar0">
    <w:name w:val="text Char"/>
    <w:basedOn w:val="Standardnpsmoodstavce"/>
    <w:link w:val="text0"/>
    <w:rsid w:val="007565EF"/>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499058">
      <w:bodyDiv w:val="1"/>
      <w:marLeft w:val="0"/>
      <w:marRight w:val="0"/>
      <w:marTop w:val="0"/>
      <w:marBottom w:val="0"/>
      <w:divBdr>
        <w:top w:val="none" w:sz="0" w:space="0" w:color="auto"/>
        <w:left w:val="none" w:sz="0" w:space="0" w:color="auto"/>
        <w:bottom w:val="none" w:sz="0" w:space="0" w:color="auto"/>
        <w:right w:val="none" w:sz="0" w:space="0" w:color="auto"/>
      </w:divBdr>
    </w:div>
    <w:div w:id="176700266">
      <w:bodyDiv w:val="1"/>
      <w:marLeft w:val="0"/>
      <w:marRight w:val="0"/>
      <w:marTop w:val="0"/>
      <w:marBottom w:val="0"/>
      <w:divBdr>
        <w:top w:val="none" w:sz="0" w:space="0" w:color="auto"/>
        <w:left w:val="none" w:sz="0" w:space="0" w:color="auto"/>
        <w:bottom w:val="none" w:sz="0" w:space="0" w:color="auto"/>
        <w:right w:val="none" w:sz="0" w:space="0" w:color="auto"/>
      </w:divBdr>
    </w:div>
    <w:div w:id="218398354">
      <w:bodyDiv w:val="1"/>
      <w:marLeft w:val="0"/>
      <w:marRight w:val="0"/>
      <w:marTop w:val="0"/>
      <w:marBottom w:val="0"/>
      <w:divBdr>
        <w:top w:val="none" w:sz="0" w:space="0" w:color="auto"/>
        <w:left w:val="none" w:sz="0" w:space="0" w:color="auto"/>
        <w:bottom w:val="none" w:sz="0" w:space="0" w:color="auto"/>
        <w:right w:val="none" w:sz="0" w:space="0" w:color="auto"/>
      </w:divBdr>
    </w:div>
    <w:div w:id="334112218">
      <w:bodyDiv w:val="1"/>
      <w:marLeft w:val="0"/>
      <w:marRight w:val="0"/>
      <w:marTop w:val="0"/>
      <w:marBottom w:val="0"/>
      <w:divBdr>
        <w:top w:val="none" w:sz="0" w:space="0" w:color="auto"/>
        <w:left w:val="none" w:sz="0" w:space="0" w:color="auto"/>
        <w:bottom w:val="none" w:sz="0" w:space="0" w:color="auto"/>
        <w:right w:val="none" w:sz="0" w:space="0" w:color="auto"/>
      </w:divBdr>
    </w:div>
    <w:div w:id="409889576">
      <w:bodyDiv w:val="1"/>
      <w:marLeft w:val="0"/>
      <w:marRight w:val="0"/>
      <w:marTop w:val="0"/>
      <w:marBottom w:val="0"/>
      <w:divBdr>
        <w:top w:val="none" w:sz="0" w:space="0" w:color="auto"/>
        <w:left w:val="none" w:sz="0" w:space="0" w:color="auto"/>
        <w:bottom w:val="none" w:sz="0" w:space="0" w:color="auto"/>
        <w:right w:val="none" w:sz="0" w:space="0" w:color="auto"/>
      </w:divBdr>
      <w:divsChild>
        <w:div w:id="1722165692">
          <w:marLeft w:val="0"/>
          <w:marRight w:val="0"/>
          <w:marTop w:val="300"/>
          <w:marBottom w:val="0"/>
          <w:divBdr>
            <w:top w:val="none" w:sz="0" w:space="0" w:color="auto"/>
            <w:left w:val="none" w:sz="0" w:space="0" w:color="auto"/>
            <w:bottom w:val="none" w:sz="0" w:space="0" w:color="auto"/>
            <w:right w:val="none" w:sz="0" w:space="0" w:color="auto"/>
          </w:divBdr>
          <w:divsChild>
            <w:div w:id="979383395">
              <w:marLeft w:val="0"/>
              <w:marRight w:val="0"/>
              <w:marTop w:val="0"/>
              <w:marBottom w:val="0"/>
              <w:divBdr>
                <w:top w:val="none" w:sz="0" w:space="0" w:color="auto"/>
                <w:left w:val="none" w:sz="0" w:space="0" w:color="auto"/>
                <w:bottom w:val="none" w:sz="0" w:space="0" w:color="auto"/>
                <w:right w:val="none" w:sz="0" w:space="0" w:color="auto"/>
              </w:divBdr>
            </w:div>
            <w:div w:id="1558080535">
              <w:marLeft w:val="0"/>
              <w:marRight w:val="0"/>
              <w:marTop w:val="300"/>
              <w:marBottom w:val="0"/>
              <w:divBdr>
                <w:top w:val="none" w:sz="0" w:space="0" w:color="auto"/>
                <w:left w:val="none" w:sz="0" w:space="0" w:color="auto"/>
                <w:bottom w:val="none" w:sz="0" w:space="0" w:color="auto"/>
                <w:right w:val="none" w:sz="0" w:space="0" w:color="auto"/>
              </w:divBdr>
              <w:divsChild>
                <w:div w:id="647788174">
                  <w:marLeft w:val="0"/>
                  <w:marRight w:val="0"/>
                  <w:marTop w:val="300"/>
                  <w:marBottom w:val="0"/>
                  <w:divBdr>
                    <w:top w:val="none" w:sz="0" w:space="0" w:color="auto"/>
                    <w:left w:val="none" w:sz="0" w:space="0" w:color="auto"/>
                    <w:bottom w:val="none" w:sz="0" w:space="0" w:color="auto"/>
                    <w:right w:val="none" w:sz="0" w:space="0" w:color="auto"/>
                  </w:divBdr>
                  <w:divsChild>
                    <w:div w:id="927348754">
                      <w:marLeft w:val="0"/>
                      <w:marRight w:val="0"/>
                      <w:marTop w:val="300"/>
                      <w:marBottom w:val="0"/>
                      <w:divBdr>
                        <w:top w:val="none" w:sz="0" w:space="0" w:color="auto"/>
                        <w:left w:val="none" w:sz="0" w:space="0" w:color="auto"/>
                        <w:bottom w:val="none" w:sz="0" w:space="0" w:color="auto"/>
                        <w:right w:val="none" w:sz="0" w:space="0" w:color="auto"/>
                      </w:divBdr>
                      <w:divsChild>
                        <w:div w:id="1317298211">
                          <w:marLeft w:val="0"/>
                          <w:marRight w:val="0"/>
                          <w:marTop w:val="0"/>
                          <w:marBottom w:val="0"/>
                          <w:divBdr>
                            <w:top w:val="none" w:sz="0" w:space="0" w:color="auto"/>
                            <w:left w:val="none" w:sz="0" w:space="0" w:color="auto"/>
                            <w:bottom w:val="none" w:sz="0" w:space="0" w:color="auto"/>
                            <w:right w:val="none" w:sz="0" w:space="0" w:color="auto"/>
                          </w:divBdr>
                        </w:div>
                      </w:divsChild>
                    </w:div>
                    <w:div w:id="951017681">
                      <w:marLeft w:val="0"/>
                      <w:marRight w:val="0"/>
                      <w:marTop w:val="0"/>
                      <w:marBottom w:val="0"/>
                      <w:divBdr>
                        <w:top w:val="none" w:sz="0" w:space="0" w:color="auto"/>
                        <w:left w:val="none" w:sz="0" w:space="0" w:color="auto"/>
                        <w:bottom w:val="none" w:sz="0" w:space="0" w:color="auto"/>
                        <w:right w:val="none" w:sz="0" w:space="0" w:color="auto"/>
                      </w:divBdr>
                    </w:div>
                  </w:divsChild>
                </w:div>
                <w:div w:id="1281381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8908415">
      <w:bodyDiv w:val="1"/>
      <w:marLeft w:val="0"/>
      <w:marRight w:val="0"/>
      <w:marTop w:val="0"/>
      <w:marBottom w:val="0"/>
      <w:divBdr>
        <w:top w:val="none" w:sz="0" w:space="0" w:color="auto"/>
        <w:left w:val="none" w:sz="0" w:space="0" w:color="auto"/>
        <w:bottom w:val="none" w:sz="0" w:space="0" w:color="auto"/>
        <w:right w:val="none" w:sz="0" w:space="0" w:color="auto"/>
      </w:divBdr>
      <w:divsChild>
        <w:div w:id="31196458">
          <w:marLeft w:val="0"/>
          <w:marRight w:val="0"/>
          <w:marTop w:val="300"/>
          <w:marBottom w:val="0"/>
          <w:divBdr>
            <w:top w:val="none" w:sz="0" w:space="0" w:color="auto"/>
            <w:left w:val="none" w:sz="0" w:space="0" w:color="auto"/>
            <w:bottom w:val="none" w:sz="0" w:space="0" w:color="auto"/>
            <w:right w:val="none" w:sz="0" w:space="0" w:color="auto"/>
          </w:divBdr>
          <w:divsChild>
            <w:div w:id="1996258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1544569">
      <w:bodyDiv w:val="1"/>
      <w:marLeft w:val="0"/>
      <w:marRight w:val="0"/>
      <w:marTop w:val="0"/>
      <w:marBottom w:val="0"/>
      <w:divBdr>
        <w:top w:val="none" w:sz="0" w:space="0" w:color="auto"/>
        <w:left w:val="none" w:sz="0" w:space="0" w:color="auto"/>
        <w:bottom w:val="none" w:sz="0" w:space="0" w:color="auto"/>
        <w:right w:val="none" w:sz="0" w:space="0" w:color="auto"/>
      </w:divBdr>
    </w:div>
    <w:div w:id="820269903">
      <w:bodyDiv w:val="1"/>
      <w:marLeft w:val="0"/>
      <w:marRight w:val="0"/>
      <w:marTop w:val="0"/>
      <w:marBottom w:val="0"/>
      <w:divBdr>
        <w:top w:val="none" w:sz="0" w:space="0" w:color="auto"/>
        <w:left w:val="none" w:sz="0" w:space="0" w:color="auto"/>
        <w:bottom w:val="none" w:sz="0" w:space="0" w:color="auto"/>
        <w:right w:val="none" w:sz="0" w:space="0" w:color="auto"/>
      </w:divBdr>
    </w:div>
    <w:div w:id="945382425">
      <w:bodyDiv w:val="1"/>
      <w:marLeft w:val="0"/>
      <w:marRight w:val="0"/>
      <w:marTop w:val="0"/>
      <w:marBottom w:val="0"/>
      <w:divBdr>
        <w:top w:val="none" w:sz="0" w:space="0" w:color="auto"/>
        <w:left w:val="none" w:sz="0" w:space="0" w:color="auto"/>
        <w:bottom w:val="none" w:sz="0" w:space="0" w:color="auto"/>
        <w:right w:val="none" w:sz="0" w:space="0" w:color="auto"/>
      </w:divBdr>
    </w:div>
    <w:div w:id="981814367">
      <w:bodyDiv w:val="1"/>
      <w:marLeft w:val="0"/>
      <w:marRight w:val="0"/>
      <w:marTop w:val="0"/>
      <w:marBottom w:val="0"/>
      <w:divBdr>
        <w:top w:val="none" w:sz="0" w:space="0" w:color="auto"/>
        <w:left w:val="none" w:sz="0" w:space="0" w:color="auto"/>
        <w:bottom w:val="none" w:sz="0" w:space="0" w:color="auto"/>
        <w:right w:val="none" w:sz="0" w:space="0" w:color="auto"/>
      </w:divBdr>
    </w:div>
    <w:div w:id="1136989246">
      <w:bodyDiv w:val="1"/>
      <w:marLeft w:val="0"/>
      <w:marRight w:val="0"/>
      <w:marTop w:val="0"/>
      <w:marBottom w:val="0"/>
      <w:divBdr>
        <w:top w:val="none" w:sz="0" w:space="0" w:color="auto"/>
        <w:left w:val="none" w:sz="0" w:space="0" w:color="auto"/>
        <w:bottom w:val="none" w:sz="0" w:space="0" w:color="auto"/>
        <w:right w:val="none" w:sz="0" w:space="0" w:color="auto"/>
      </w:divBdr>
    </w:div>
    <w:div w:id="1246956244">
      <w:bodyDiv w:val="1"/>
      <w:marLeft w:val="0"/>
      <w:marRight w:val="0"/>
      <w:marTop w:val="0"/>
      <w:marBottom w:val="0"/>
      <w:divBdr>
        <w:top w:val="none" w:sz="0" w:space="0" w:color="auto"/>
        <w:left w:val="none" w:sz="0" w:space="0" w:color="auto"/>
        <w:bottom w:val="none" w:sz="0" w:space="0" w:color="auto"/>
        <w:right w:val="none" w:sz="0" w:space="0" w:color="auto"/>
      </w:divBdr>
    </w:div>
    <w:div w:id="1520317035">
      <w:bodyDiv w:val="1"/>
      <w:marLeft w:val="0"/>
      <w:marRight w:val="0"/>
      <w:marTop w:val="0"/>
      <w:marBottom w:val="0"/>
      <w:divBdr>
        <w:top w:val="none" w:sz="0" w:space="0" w:color="auto"/>
        <w:left w:val="none" w:sz="0" w:space="0" w:color="auto"/>
        <w:bottom w:val="none" w:sz="0" w:space="0" w:color="auto"/>
        <w:right w:val="none" w:sz="0" w:space="0" w:color="auto"/>
      </w:divBdr>
    </w:div>
    <w:div w:id="1664357491">
      <w:bodyDiv w:val="1"/>
      <w:marLeft w:val="0"/>
      <w:marRight w:val="0"/>
      <w:marTop w:val="0"/>
      <w:marBottom w:val="0"/>
      <w:divBdr>
        <w:top w:val="none" w:sz="0" w:space="0" w:color="auto"/>
        <w:left w:val="none" w:sz="0" w:space="0" w:color="auto"/>
        <w:bottom w:val="none" w:sz="0" w:space="0" w:color="auto"/>
        <w:right w:val="none" w:sz="0" w:space="0" w:color="auto"/>
      </w:divBdr>
    </w:div>
    <w:div w:id="1899705027">
      <w:bodyDiv w:val="1"/>
      <w:marLeft w:val="0"/>
      <w:marRight w:val="0"/>
      <w:marTop w:val="0"/>
      <w:marBottom w:val="0"/>
      <w:divBdr>
        <w:top w:val="none" w:sz="0" w:space="0" w:color="auto"/>
        <w:left w:val="none" w:sz="0" w:space="0" w:color="auto"/>
        <w:bottom w:val="none" w:sz="0" w:space="0" w:color="auto"/>
        <w:right w:val="none" w:sz="0" w:space="0" w:color="auto"/>
      </w:divBdr>
    </w:div>
    <w:div w:id="1917591253">
      <w:bodyDiv w:val="1"/>
      <w:marLeft w:val="0"/>
      <w:marRight w:val="0"/>
      <w:marTop w:val="0"/>
      <w:marBottom w:val="0"/>
      <w:divBdr>
        <w:top w:val="none" w:sz="0" w:space="0" w:color="auto"/>
        <w:left w:val="none" w:sz="0" w:space="0" w:color="auto"/>
        <w:bottom w:val="none" w:sz="0" w:space="0" w:color="auto"/>
        <w:right w:val="none" w:sz="0" w:space="0" w:color="auto"/>
      </w:divBdr>
    </w:div>
    <w:div w:id="2025594107">
      <w:bodyDiv w:val="1"/>
      <w:marLeft w:val="0"/>
      <w:marRight w:val="0"/>
      <w:marTop w:val="0"/>
      <w:marBottom w:val="0"/>
      <w:divBdr>
        <w:top w:val="none" w:sz="0" w:space="0" w:color="auto"/>
        <w:left w:val="none" w:sz="0" w:space="0" w:color="auto"/>
        <w:bottom w:val="none" w:sz="0" w:space="0" w:color="auto"/>
        <w:right w:val="none" w:sz="0" w:space="0" w:color="auto"/>
      </w:divBdr>
    </w:div>
    <w:div w:id="20913853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emf"/><Relationship Id="rId26" Type="http://schemas.openxmlformats.org/officeDocument/2006/relationships/chart" Target="charts/chart2.xml"/><Relationship Id="rId39" Type="http://schemas.openxmlformats.org/officeDocument/2006/relationships/image" Target="media/image21.emf"/><Relationship Id="rId21" Type="http://schemas.openxmlformats.org/officeDocument/2006/relationships/image" Target="media/image10.emf"/><Relationship Id="rId34" Type="http://schemas.openxmlformats.org/officeDocument/2006/relationships/chart" Target="charts/chart6.xml"/><Relationship Id="rId42" Type="http://schemas.openxmlformats.org/officeDocument/2006/relationships/image" Target="media/image24.emf"/><Relationship Id="rId47" Type="http://schemas.openxmlformats.org/officeDocument/2006/relationships/image" Target="media/image27.emf"/><Relationship Id="rId50" Type="http://schemas.openxmlformats.org/officeDocument/2006/relationships/image" Target="media/image30.emf"/><Relationship Id="rId55" Type="http://schemas.openxmlformats.org/officeDocument/2006/relationships/image" Target="media/image33.jpeg"/><Relationship Id="rId63"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5.emf"/><Relationship Id="rId11" Type="http://schemas.openxmlformats.org/officeDocument/2006/relationships/footer" Target="footer1.xml"/><Relationship Id="rId24" Type="http://schemas.openxmlformats.org/officeDocument/2006/relationships/chart" Target="charts/chart1.xml"/><Relationship Id="rId32" Type="http://schemas.openxmlformats.org/officeDocument/2006/relationships/chart" Target="charts/chart5.xml"/><Relationship Id="rId37" Type="http://schemas.openxmlformats.org/officeDocument/2006/relationships/oleObject" Target="embeddings/oleObject1.bin"/><Relationship Id="rId40" Type="http://schemas.openxmlformats.org/officeDocument/2006/relationships/image" Target="media/image22.wmf"/><Relationship Id="rId45" Type="http://schemas.openxmlformats.org/officeDocument/2006/relationships/image" Target="media/image26.emf"/><Relationship Id="rId53" Type="http://schemas.openxmlformats.org/officeDocument/2006/relationships/image" Target="media/image32.emf"/><Relationship Id="rId58" Type="http://schemas.openxmlformats.org/officeDocument/2006/relationships/image" Target="media/image35.emf"/><Relationship Id="rId5" Type="http://schemas.openxmlformats.org/officeDocument/2006/relationships/styles" Target="styles.xml"/><Relationship Id="rId61" Type="http://schemas.openxmlformats.org/officeDocument/2006/relationships/footer" Target="footer2.xml"/><Relationship Id="rId19" Type="http://schemas.openxmlformats.org/officeDocument/2006/relationships/image" Target="media/image8.emf"/><Relationship Id="rId14" Type="http://schemas.openxmlformats.org/officeDocument/2006/relationships/image" Target="media/image3.jpeg"/><Relationship Id="rId22" Type="http://schemas.openxmlformats.org/officeDocument/2006/relationships/image" Target="media/image11.emf"/><Relationship Id="rId27" Type="http://schemas.openxmlformats.org/officeDocument/2006/relationships/image" Target="media/image14.emf"/><Relationship Id="rId30" Type="http://schemas.openxmlformats.org/officeDocument/2006/relationships/chart" Target="charts/chart4.xml"/><Relationship Id="rId35" Type="http://schemas.openxmlformats.org/officeDocument/2006/relationships/image" Target="media/image18.emf"/><Relationship Id="rId43" Type="http://schemas.openxmlformats.org/officeDocument/2006/relationships/oleObject" Target="embeddings/oleObject2.bin"/><Relationship Id="rId48" Type="http://schemas.openxmlformats.org/officeDocument/2006/relationships/image" Target="media/image28.jpeg"/><Relationship Id="rId56" Type="http://schemas.openxmlformats.org/officeDocument/2006/relationships/image" Target="media/image34.emf"/><Relationship Id="rId64" Type="http://schemas.openxmlformats.org/officeDocument/2006/relationships/customXml" Target="../customXml/item4.xml"/><Relationship Id="rId8" Type="http://schemas.openxmlformats.org/officeDocument/2006/relationships/footnotes" Target="footnotes.xml"/><Relationship Id="rId51" Type="http://schemas.openxmlformats.org/officeDocument/2006/relationships/chart" Target="charts/chart7.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image" Target="media/image17.emf"/><Relationship Id="rId38" Type="http://schemas.openxmlformats.org/officeDocument/2006/relationships/image" Target="media/image20.emf"/><Relationship Id="rId46" Type="http://schemas.openxmlformats.org/officeDocument/2006/relationships/oleObject" Target="embeddings/oleObject3.bin"/><Relationship Id="rId59" Type="http://schemas.openxmlformats.org/officeDocument/2006/relationships/image" Target="media/image36.emf"/><Relationship Id="rId20" Type="http://schemas.openxmlformats.org/officeDocument/2006/relationships/image" Target="media/image9.emf"/><Relationship Id="rId41" Type="http://schemas.openxmlformats.org/officeDocument/2006/relationships/image" Target="media/image23.emf"/><Relationship Id="rId54" Type="http://schemas.openxmlformats.org/officeDocument/2006/relationships/chart" Target="charts/chart8.xm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chart" Target="charts/chart3.xml"/><Relationship Id="rId36" Type="http://schemas.openxmlformats.org/officeDocument/2006/relationships/image" Target="media/image19.wmf"/><Relationship Id="rId49" Type="http://schemas.openxmlformats.org/officeDocument/2006/relationships/image" Target="media/image29.jpeg"/><Relationship Id="rId57" Type="http://schemas.openxmlformats.org/officeDocument/2006/relationships/chart" Target="charts/chart9.xml"/><Relationship Id="rId10" Type="http://schemas.openxmlformats.org/officeDocument/2006/relationships/header" Target="header1.xml"/><Relationship Id="rId31" Type="http://schemas.openxmlformats.org/officeDocument/2006/relationships/image" Target="media/image16.emf"/><Relationship Id="rId44" Type="http://schemas.openxmlformats.org/officeDocument/2006/relationships/image" Target="media/image25.emf"/><Relationship Id="rId52" Type="http://schemas.openxmlformats.org/officeDocument/2006/relationships/image" Target="media/image31.jpeg"/><Relationship Id="rId60"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s>
</file>

<file path=word/charts/_rels/chart1.xml.rels><?xml version="1.0" encoding="UTF-8" standalone="yes"?>
<Relationships xmlns="http://schemas.openxmlformats.org/package/2006/relationships"><Relationship Id="rId1" Type="http://schemas.openxmlformats.org/officeDocument/2006/relationships/oleObject" Target="file:///\\intrbrno.geobrno.local\aavsem\bulgurovska\17%207184%20Mod&#345;ice%20-%20&#268;OV,%20IG+HG\LMZ\177184_ZAL_tabulka_trans(2017.06.06).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intrbrno.geobrno.local\aavsem\bulgurovska\17%207184%20Mod&#345;ice%20-%20&#268;OV,%20IG+HG\LMZ\177184_ZAL_tabulka_trans(2017.06.06).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intrbrno.geobrno.local\aavsem\bulgurovska\17%207184%20Mod&#345;ice%20-%20&#268;OV,%20IG+HG\LMZ\177184_ZAL_tabulka_trans(2017.06.06).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intrbrno.geobrno.local\aavsem\bulgurovska\17%207184%20Mod&#345;ice%20-%20&#268;OV,%20IG+HG\LMZ\177184_ZAL_tabulka_trans(2017.06.06).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intrbrno.geobrno.local\aavsem\bulgurovska\17%207184%20Mod&#345;ice%20-%20&#268;OV,%20IG+HG\LMZ\177184_ZAL_tabulka_trans(2017.06.06).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intrbrno.geobrno.local\aavsem\bulgurovska\17%207184%20Mod&#345;ice%20-%20&#268;OV,%20IG+HG\LMZ\177184_ZAL_tabulka_trans(2017.06.06).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DOKUMENTY\2017\Brno\Modrice_II\vsak\vsakovaci_zkouska.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DOKUMENTY\2017\Brno\Modrice_II\vsak\vsakovaci_zkouska.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DOKUMENTY\2017\Brno\Modrice_II\vsak\vsakovaci_zkousk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216762779204582"/>
          <c:y val="5.7907977157807398E-2"/>
          <c:w val="0.70800760120038764"/>
          <c:h val="0.74502258732081572"/>
        </c:manualLayout>
      </c:layout>
      <c:barChart>
        <c:barDir val="bar"/>
        <c:grouping val="stacked"/>
        <c:varyColors val="0"/>
        <c:ser>
          <c:idx val="0"/>
          <c:order val="0"/>
          <c:tx>
            <c:strRef>
              <c:f>'1a'!$X$31</c:f>
              <c:strCache>
                <c:ptCount val="1"/>
                <c:pt idx="0">
                  <c:v>průměr</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'1a'!$Y$30:$AC$30</c:f>
              <c:strCache>
                <c:ptCount val="5"/>
                <c:pt idx="0">
                  <c:v>jíl</c:v>
                </c:pt>
                <c:pt idx="1">
                  <c:v>silt</c:v>
                </c:pt>
                <c:pt idx="2">
                  <c:v>písek </c:v>
                </c:pt>
                <c:pt idx="3">
                  <c:v>štěrk</c:v>
                </c:pt>
                <c:pt idx="4">
                  <c:v>jemná frakce</c:v>
                </c:pt>
              </c:strCache>
            </c:strRef>
          </c:cat>
          <c:val>
            <c:numRef>
              <c:f>'1a'!$Y$31:$AC$31</c:f>
              <c:numCache>
                <c:formatCode>0</c:formatCode>
                <c:ptCount val="5"/>
                <c:pt idx="0">
                  <c:v>25.928571428571427</c:v>
                </c:pt>
                <c:pt idx="1">
                  <c:v>40.214285714285715</c:v>
                </c:pt>
                <c:pt idx="2">
                  <c:v>23.5</c:v>
                </c:pt>
                <c:pt idx="3">
                  <c:v>10.357142857142865</c:v>
                </c:pt>
                <c:pt idx="4">
                  <c:v>66.142857142857096</c:v>
                </c:pt>
              </c:numCache>
            </c:numRef>
          </c:val>
          <c:extLst>
            <c:ext xmlns:c16="http://schemas.microsoft.com/office/drawing/2014/chart" uri="{C3380CC4-5D6E-409C-BE32-E72D297353CC}">
              <c16:uniqueId val="{00000000-5B62-4EAC-B98C-C947A01ED9ED}"/>
            </c:ext>
          </c:extLst>
        </c:ser>
        <c:ser>
          <c:idx val="1"/>
          <c:order val="1"/>
          <c:tx>
            <c:strRef>
              <c:f>'1a'!$X$32</c:f>
              <c:strCache>
                <c:ptCount val="1"/>
                <c:pt idx="0">
                  <c:v>koef. var.</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'1a'!$Y$30:$AC$30</c:f>
              <c:strCache>
                <c:ptCount val="5"/>
                <c:pt idx="0">
                  <c:v>jíl</c:v>
                </c:pt>
                <c:pt idx="1">
                  <c:v>silt</c:v>
                </c:pt>
                <c:pt idx="2">
                  <c:v>písek </c:v>
                </c:pt>
                <c:pt idx="3">
                  <c:v>štěrk</c:v>
                </c:pt>
                <c:pt idx="4">
                  <c:v>jemná frakce</c:v>
                </c:pt>
              </c:strCache>
            </c:strRef>
          </c:cat>
          <c:val>
            <c:numRef>
              <c:f>'1a'!$Y$32:$AC$32</c:f>
              <c:numCache>
                <c:formatCode>0</c:formatCode>
                <c:ptCount val="5"/>
                <c:pt idx="0">
                  <c:v>34.544349354856685</c:v>
                </c:pt>
                <c:pt idx="1">
                  <c:v>23.513525993341485</c:v>
                </c:pt>
                <c:pt idx="2">
                  <c:v>42.512255268737107</c:v>
                </c:pt>
                <c:pt idx="3">
                  <c:v>92.810818244266216</c:v>
                </c:pt>
                <c:pt idx="4">
                  <c:v>26.783063283124338</c:v>
                </c:pt>
              </c:numCache>
            </c:numRef>
          </c:val>
          <c:extLst>
            <c:ext xmlns:c16="http://schemas.microsoft.com/office/drawing/2014/chart" uri="{C3380CC4-5D6E-409C-BE32-E72D297353CC}">
              <c16:uniqueId val="{00000001-5B62-4EAC-B98C-C947A01ED9ED}"/>
            </c:ext>
          </c:extLst>
        </c:ser>
        <c:ser>
          <c:idx val="2"/>
          <c:order val="2"/>
          <c:tx>
            <c:strRef>
              <c:f>'1a'!$X$33</c:f>
              <c:strCache>
                <c:ptCount val="1"/>
                <c:pt idx="0">
                  <c:v>maximum</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'1a'!$Y$30:$AC$30</c:f>
              <c:strCache>
                <c:ptCount val="5"/>
                <c:pt idx="0">
                  <c:v>jíl</c:v>
                </c:pt>
                <c:pt idx="1">
                  <c:v>silt</c:v>
                </c:pt>
                <c:pt idx="2">
                  <c:v>písek </c:v>
                </c:pt>
                <c:pt idx="3">
                  <c:v>štěrk</c:v>
                </c:pt>
                <c:pt idx="4">
                  <c:v>jemná frakce</c:v>
                </c:pt>
              </c:strCache>
            </c:strRef>
          </c:cat>
          <c:val>
            <c:numRef>
              <c:f>'1a'!$Y$33:$AC$33</c:f>
              <c:numCache>
                <c:formatCode>0</c:formatCode>
                <c:ptCount val="5"/>
                <c:pt idx="0">
                  <c:v>41</c:v>
                </c:pt>
                <c:pt idx="1">
                  <c:v>60</c:v>
                </c:pt>
                <c:pt idx="2">
                  <c:v>34</c:v>
                </c:pt>
                <c:pt idx="3">
                  <c:v>27</c:v>
                </c:pt>
                <c:pt idx="4">
                  <c:v>96</c:v>
                </c:pt>
              </c:numCache>
            </c:numRef>
          </c:val>
          <c:extLst>
            <c:ext xmlns:c16="http://schemas.microsoft.com/office/drawing/2014/chart" uri="{C3380CC4-5D6E-409C-BE32-E72D297353CC}">
              <c16:uniqueId val="{00000002-5B62-4EAC-B98C-C947A01ED9ED}"/>
            </c:ext>
          </c:extLst>
        </c:ser>
        <c:ser>
          <c:idx val="3"/>
          <c:order val="3"/>
          <c:tx>
            <c:strRef>
              <c:f>'1a'!$X$34</c:f>
              <c:strCache>
                <c:ptCount val="1"/>
                <c:pt idx="0">
                  <c:v>minimum</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'1a'!$Y$30:$AC$30</c:f>
              <c:strCache>
                <c:ptCount val="5"/>
                <c:pt idx="0">
                  <c:v>jíl</c:v>
                </c:pt>
                <c:pt idx="1">
                  <c:v>silt</c:v>
                </c:pt>
                <c:pt idx="2">
                  <c:v>písek </c:v>
                </c:pt>
                <c:pt idx="3">
                  <c:v>štěrk</c:v>
                </c:pt>
                <c:pt idx="4">
                  <c:v>jemná frakce</c:v>
                </c:pt>
              </c:strCache>
            </c:strRef>
          </c:cat>
          <c:val>
            <c:numRef>
              <c:f>'1a'!$Y$34:$AC$34</c:f>
              <c:numCache>
                <c:formatCode>0</c:formatCode>
                <c:ptCount val="5"/>
                <c:pt idx="0">
                  <c:v>15</c:v>
                </c:pt>
                <c:pt idx="1">
                  <c:v>29</c:v>
                </c:pt>
                <c:pt idx="2">
                  <c:v>4</c:v>
                </c:pt>
                <c:pt idx="3">
                  <c:v>0</c:v>
                </c:pt>
                <c:pt idx="4">
                  <c:v>46</c:v>
                </c:pt>
              </c:numCache>
            </c:numRef>
          </c:val>
          <c:extLst>
            <c:ext xmlns:c16="http://schemas.microsoft.com/office/drawing/2014/chart" uri="{C3380CC4-5D6E-409C-BE32-E72D297353CC}">
              <c16:uniqueId val="{00000003-5B62-4EAC-B98C-C947A01ED9ED}"/>
            </c:ext>
          </c:extLst>
        </c:ser>
        <c:dLbls>
          <c:showLegendKey val="0"/>
          <c:showVal val="1"/>
          <c:showCatName val="0"/>
          <c:showSerName val="0"/>
          <c:showPercent val="0"/>
          <c:showBubbleSize val="0"/>
        </c:dLbls>
        <c:gapWidth val="150"/>
        <c:overlap val="100"/>
        <c:axId val="217011328"/>
        <c:axId val="217012864"/>
      </c:barChart>
      <c:catAx>
        <c:axId val="2170113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PT"/>
          </a:p>
        </c:txPr>
        <c:crossAx val="217012864"/>
        <c:crosses val="autoZero"/>
        <c:auto val="1"/>
        <c:lblAlgn val="ctr"/>
        <c:lblOffset val="100"/>
        <c:noMultiLvlLbl val="0"/>
      </c:catAx>
      <c:valAx>
        <c:axId val="217012864"/>
        <c:scaling>
          <c:orientation val="minMax"/>
        </c:scaling>
        <c:delete val="1"/>
        <c:axPos val="b"/>
        <c:numFmt formatCode="0" sourceLinked="1"/>
        <c:majorTickMark val="none"/>
        <c:minorTickMark val="none"/>
        <c:tickLblPos val="none"/>
        <c:crossAx val="217011328"/>
        <c:crosses val="autoZero"/>
        <c:crossBetween val="between"/>
      </c:valAx>
      <c:spPr>
        <a:noFill/>
        <a:ln>
          <a:noFill/>
        </a:ln>
        <a:effectLst/>
      </c:spPr>
    </c:plotArea>
    <c:legend>
      <c:legendPos val="t"/>
      <c:layout>
        <c:manualLayout>
          <c:xMode val="edge"/>
          <c:yMode val="edge"/>
          <c:x val="0.15239343362684896"/>
          <c:y val="0.80404691021396191"/>
          <c:w val="0.66616231086657485"/>
          <c:h val="0.1605283659330568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P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PT"/>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310914260717417"/>
          <c:y val="0.14150007564843869"/>
          <c:w val="0.61577974628171506"/>
          <c:h val="0.61205046737578883"/>
        </c:manualLayout>
      </c:layout>
      <c:barChart>
        <c:barDir val="bar"/>
        <c:grouping val="stacked"/>
        <c:varyColors val="0"/>
        <c:ser>
          <c:idx val="0"/>
          <c:order val="0"/>
          <c:tx>
            <c:strRef>
              <c:f>'2'!$X$18</c:f>
              <c:strCache>
                <c:ptCount val="1"/>
                <c:pt idx="0">
                  <c:v>průměr</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'2'!$Y$17:$AB$17</c:f>
              <c:strCache>
                <c:ptCount val="4"/>
                <c:pt idx="0">
                  <c:v>jíl</c:v>
                </c:pt>
                <c:pt idx="1">
                  <c:v>silt</c:v>
                </c:pt>
                <c:pt idx="2">
                  <c:v>písek </c:v>
                </c:pt>
                <c:pt idx="3">
                  <c:v>jemná frakce</c:v>
                </c:pt>
              </c:strCache>
            </c:strRef>
          </c:cat>
          <c:val>
            <c:numRef>
              <c:f>'2'!$Y$18:$AB$18</c:f>
              <c:numCache>
                <c:formatCode>General</c:formatCode>
                <c:ptCount val="4"/>
                <c:pt idx="0">
                  <c:v>33</c:v>
                </c:pt>
                <c:pt idx="1">
                  <c:v>53</c:v>
                </c:pt>
                <c:pt idx="2">
                  <c:v>14</c:v>
                </c:pt>
                <c:pt idx="3">
                  <c:v>86</c:v>
                </c:pt>
              </c:numCache>
            </c:numRef>
          </c:val>
          <c:extLst>
            <c:ext xmlns:c16="http://schemas.microsoft.com/office/drawing/2014/chart" uri="{C3380CC4-5D6E-409C-BE32-E72D297353CC}">
              <c16:uniqueId val="{00000000-839E-4442-925E-45B3FF20AE7F}"/>
            </c:ext>
          </c:extLst>
        </c:ser>
        <c:ser>
          <c:idx val="1"/>
          <c:order val="1"/>
          <c:tx>
            <c:strRef>
              <c:f>'2'!$X$19</c:f>
              <c:strCache>
                <c:ptCount val="1"/>
                <c:pt idx="0">
                  <c:v>koef. variace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'2'!$Y$17:$AB$17</c:f>
              <c:strCache>
                <c:ptCount val="4"/>
                <c:pt idx="0">
                  <c:v>jíl</c:v>
                </c:pt>
                <c:pt idx="1">
                  <c:v>silt</c:v>
                </c:pt>
                <c:pt idx="2">
                  <c:v>písek </c:v>
                </c:pt>
                <c:pt idx="3">
                  <c:v>jemná frakce</c:v>
                </c:pt>
              </c:strCache>
            </c:strRef>
          </c:cat>
          <c:val>
            <c:numRef>
              <c:f>'2'!$Y$19:$AB$19</c:f>
              <c:numCache>
                <c:formatCode>General</c:formatCode>
                <c:ptCount val="4"/>
                <c:pt idx="0">
                  <c:v>10</c:v>
                </c:pt>
                <c:pt idx="1">
                  <c:v>23</c:v>
                </c:pt>
                <c:pt idx="2">
                  <c:v>99</c:v>
                </c:pt>
                <c:pt idx="3">
                  <c:v>16</c:v>
                </c:pt>
              </c:numCache>
            </c:numRef>
          </c:val>
          <c:extLst>
            <c:ext xmlns:c16="http://schemas.microsoft.com/office/drawing/2014/chart" uri="{C3380CC4-5D6E-409C-BE32-E72D297353CC}">
              <c16:uniqueId val="{00000001-839E-4442-925E-45B3FF20AE7F}"/>
            </c:ext>
          </c:extLst>
        </c:ser>
        <c:ser>
          <c:idx val="2"/>
          <c:order val="2"/>
          <c:tx>
            <c:strRef>
              <c:f>'2'!$X$20</c:f>
              <c:strCache>
                <c:ptCount val="1"/>
                <c:pt idx="0">
                  <c:v>maximum</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'2'!$Y$17:$AB$17</c:f>
              <c:strCache>
                <c:ptCount val="4"/>
                <c:pt idx="0">
                  <c:v>jíl</c:v>
                </c:pt>
                <c:pt idx="1">
                  <c:v>silt</c:v>
                </c:pt>
                <c:pt idx="2">
                  <c:v>písek </c:v>
                </c:pt>
                <c:pt idx="3">
                  <c:v>jemná frakce</c:v>
                </c:pt>
              </c:strCache>
            </c:strRef>
          </c:cat>
          <c:val>
            <c:numRef>
              <c:f>'2'!$Y$20:$AB$20</c:f>
              <c:numCache>
                <c:formatCode>General</c:formatCode>
                <c:ptCount val="4"/>
                <c:pt idx="0">
                  <c:v>37</c:v>
                </c:pt>
                <c:pt idx="1">
                  <c:v>65</c:v>
                </c:pt>
                <c:pt idx="2">
                  <c:v>33</c:v>
                </c:pt>
                <c:pt idx="3">
                  <c:v>99</c:v>
                </c:pt>
              </c:numCache>
            </c:numRef>
          </c:val>
          <c:extLst>
            <c:ext xmlns:c16="http://schemas.microsoft.com/office/drawing/2014/chart" uri="{C3380CC4-5D6E-409C-BE32-E72D297353CC}">
              <c16:uniqueId val="{00000002-839E-4442-925E-45B3FF20AE7F}"/>
            </c:ext>
          </c:extLst>
        </c:ser>
        <c:ser>
          <c:idx val="3"/>
          <c:order val="3"/>
          <c:tx>
            <c:strRef>
              <c:f>'2'!$X$21</c:f>
              <c:strCache>
                <c:ptCount val="1"/>
                <c:pt idx="0">
                  <c:v>minimum</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'2'!$Y$17:$AB$17</c:f>
              <c:strCache>
                <c:ptCount val="4"/>
                <c:pt idx="0">
                  <c:v>jíl</c:v>
                </c:pt>
                <c:pt idx="1">
                  <c:v>silt</c:v>
                </c:pt>
                <c:pt idx="2">
                  <c:v>písek </c:v>
                </c:pt>
                <c:pt idx="3">
                  <c:v>jemná frakce</c:v>
                </c:pt>
              </c:strCache>
            </c:strRef>
          </c:cat>
          <c:val>
            <c:numRef>
              <c:f>'2'!$Y$21:$AB$21</c:f>
              <c:numCache>
                <c:formatCode>General</c:formatCode>
                <c:ptCount val="4"/>
                <c:pt idx="0">
                  <c:v>29</c:v>
                </c:pt>
                <c:pt idx="1">
                  <c:v>38</c:v>
                </c:pt>
                <c:pt idx="2">
                  <c:v>1</c:v>
                </c:pt>
                <c:pt idx="3">
                  <c:v>67</c:v>
                </c:pt>
              </c:numCache>
            </c:numRef>
          </c:val>
          <c:extLst>
            <c:ext xmlns:c16="http://schemas.microsoft.com/office/drawing/2014/chart" uri="{C3380CC4-5D6E-409C-BE32-E72D297353CC}">
              <c16:uniqueId val="{00000003-839E-4442-925E-45B3FF20AE7F}"/>
            </c:ext>
          </c:extLst>
        </c:ser>
        <c:dLbls>
          <c:showLegendKey val="0"/>
          <c:showVal val="1"/>
          <c:showCatName val="0"/>
          <c:showSerName val="0"/>
          <c:showPercent val="0"/>
          <c:showBubbleSize val="0"/>
        </c:dLbls>
        <c:gapWidth val="95"/>
        <c:overlap val="100"/>
        <c:axId val="217053824"/>
        <c:axId val="217411968"/>
      </c:barChart>
      <c:catAx>
        <c:axId val="21705382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PT"/>
          </a:p>
        </c:txPr>
        <c:crossAx val="217411968"/>
        <c:crosses val="autoZero"/>
        <c:auto val="1"/>
        <c:lblAlgn val="ctr"/>
        <c:lblOffset val="100"/>
        <c:noMultiLvlLbl val="0"/>
      </c:catAx>
      <c:valAx>
        <c:axId val="217411968"/>
        <c:scaling>
          <c:orientation val="minMax"/>
        </c:scaling>
        <c:delete val="1"/>
        <c:axPos val="b"/>
        <c:numFmt formatCode="General" sourceLinked="1"/>
        <c:majorTickMark val="none"/>
        <c:minorTickMark val="none"/>
        <c:tickLblPos val="none"/>
        <c:crossAx val="217053824"/>
        <c:crosses val="autoZero"/>
        <c:crossBetween val="between"/>
      </c:valAx>
      <c:spPr>
        <a:noFill/>
        <a:ln>
          <a:noFill/>
        </a:ln>
        <a:effectLst/>
      </c:spPr>
    </c:plotArea>
    <c:legend>
      <c:legendPos val="t"/>
      <c:layout>
        <c:manualLayout>
          <c:xMode val="edge"/>
          <c:yMode val="edge"/>
          <c:x val="0.19128083989501315"/>
          <c:y val="0.77419237069050606"/>
          <c:w val="0.6415538355156033"/>
          <c:h val="0.1460033404915295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PT"/>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pt-PT"/>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'3'!$X$19</c:f>
              <c:strCache>
                <c:ptCount val="1"/>
                <c:pt idx="0">
                  <c:v>průměr</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'3'!$Y$18:$AB$18</c:f>
              <c:strCache>
                <c:ptCount val="4"/>
                <c:pt idx="0">
                  <c:v>jíl </c:v>
                </c:pt>
                <c:pt idx="1">
                  <c:v>silt</c:v>
                </c:pt>
                <c:pt idx="2">
                  <c:v>písek</c:v>
                </c:pt>
                <c:pt idx="3">
                  <c:v>jemná frakce</c:v>
                </c:pt>
              </c:strCache>
            </c:strRef>
          </c:cat>
          <c:val>
            <c:numRef>
              <c:f>'3'!$Y$19:$AB$19</c:f>
              <c:numCache>
                <c:formatCode>0</c:formatCode>
                <c:ptCount val="4"/>
                <c:pt idx="0">
                  <c:v>34</c:v>
                </c:pt>
                <c:pt idx="1">
                  <c:v>49</c:v>
                </c:pt>
                <c:pt idx="2">
                  <c:v>18</c:v>
                </c:pt>
                <c:pt idx="3" formatCode="General">
                  <c:v>83</c:v>
                </c:pt>
              </c:numCache>
            </c:numRef>
          </c:val>
          <c:extLst>
            <c:ext xmlns:c16="http://schemas.microsoft.com/office/drawing/2014/chart" uri="{C3380CC4-5D6E-409C-BE32-E72D297353CC}">
              <c16:uniqueId val="{00000000-6734-4C21-BCC0-F024065AC919}"/>
            </c:ext>
          </c:extLst>
        </c:ser>
        <c:ser>
          <c:idx val="1"/>
          <c:order val="1"/>
          <c:tx>
            <c:strRef>
              <c:f>'3'!$X$20</c:f>
              <c:strCache>
                <c:ptCount val="1"/>
                <c:pt idx="0">
                  <c:v>koef. var.</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'3'!$Y$18:$AB$18</c:f>
              <c:strCache>
                <c:ptCount val="4"/>
                <c:pt idx="0">
                  <c:v>jíl </c:v>
                </c:pt>
                <c:pt idx="1">
                  <c:v>silt</c:v>
                </c:pt>
                <c:pt idx="2">
                  <c:v>písek</c:v>
                </c:pt>
                <c:pt idx="3">
                  <c:v>jemná frakce</c:v>
                </c:pt>
              </c:strCache>
            </c:strRef>
          </c:cat>
          <c:val>
            <c:numRef>
              <c:f>'3'!$Y$20:$AB$20</c:f>
              <c:numCache>
                <c:formatCode>0</c:formatCode>
                <c:ptCount val="4"/>
                <c:pt idx="0">
                  <c:v>47</c:v>
                </c:pt>
                <c:pt idx="1">
                  <c:v>19</c:v>
                </c:pt>
                <c:pt idx="2">
                  <c:v>87</c:v>
                </c:pt>
                <c:pt idx="3" formatCode="General">
                  <c:v>19</c:v>
                </c:pt>
              </c:numCache>
            </c:numRef>
          </c:val>
          <c:extLst>
            <c:ext xmlns:c16="http://schemas.microsoft.com/office/drawing/2014/chart" uri="{C3380CC4-5D6E-409C-BE32-E72D297353CC}">
              <c16:uniqueId val="{00000001-6734-4C21-BCC0-F024065AC919}"/>
            </c:ext>
          </c:extLst>
        </c:ser>
        <c:ser>
          <c:idx val="2"/>
          <c:order val="2"/>
          <c:tx>
            <c:strRef>
              <c:f>'3'!$X$21</c:f>
              <c:strCache>
                <c:ptCount val="1"/>
                <c:pt idx="0">
                  <c:v>maximum</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'3'!$Y$18:$AB$18</c:f>
              <c:strCache>
                <c:ptCount val="4"/>
                <c:pt idx="0">
                  <c:v>jíl </c:v>
                </c:pt>
                <c:pt idx="1">
                  <c:v>silt</c:v>
                </c:pt>
                <c:pt idx="2">
                  <c:v>písek</c:v>
                </c:pt>
                <c:pt idx="3">
                  <c:v>jemná frakce</c:v>
                </c:pt>
              </c:strCache>
            </c:strRef>
          </c:cat>
          <c:val>
            <c:numRef>
              <c:f>'3'!$Y$21:$AB$21</c:f>
              <c:numCache>
                <c:formatCode>0</c:formatCode>
                <c:ptCount val="4"/>
                <c:pt idx="0">
                  <c:v>51</c:v>
                </c:pt>
                <c:pt idx="1">
                  <c:v>66</c:v>
                </c:pt>
                <c:pt idx="2">
                  <c:v>40</c:v>
                </c:pt>
                <c:pt idx="3" formatCode="General">
                  <c:v>97</c:v>
                </c:pt>
              </c:numCache>
            </c:numRef>
          </c:val>
          <c:extLst>
            <c:ext xmlns:c16="http://schemas.microsoft.com/office/drawing/2014/chart" uri="{C3380CC4-5D6E-409C-BE32-E72D297353CC}">
              <c16:uniqueId val="{00000002-6734-4C21-BCC0-F024065AC919}"/>
            </c:ext>
          </c:extLst>
        </c:ser>
        <c:ser>
          <c:idx val="3"/>
          <c:order val="3"/>
          <c:tx>
            <c:strRef>
              <c:f>'3'!$X$22</c:f>
              <c:strCache>
                <c:ptCount val="1"/>
                <c:pt idx="0">
                  <c:v>minimum</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'3'!$Y$18:$AB$18</c:f>
              <c:strCache>
                <c:ptCount val="4"/>
                <c:pt idx="0">
                  <c:v>jíl </c:v>
                </c:pt>
                <c:pt idx="1">
                  <c:v>silt</c:v>
                </c:pt>
                <c:pt idx="2">
                  <c:v>písek</c:v>
                </c:pt>
                <c:pt idx="3">
                  <c:v>jemná frakce</c:v>
                </c:pt>
              </c:strCache>
            </c:strRef>
          </c:cat>
          <c:val>
            <c:numRef>
              <c:f>'3'!$Y$22:$AB$22</c:f>
              <c:numCache>
                <c:formatCode>0</c:formatCode>
                <c:ptCount val="4"/>
                <c:pt idx="0">
                  <c:v>15</c:v>
                </c:pt>
                <c:pt idx="1">
                  <c:v>39</c:v>
                </c:pt>
                <c:pt idx="2">
                  <c:v>3</c:v>
                </c:pt>
                <c:pt idx="3" formatCode="General">
                  <c:v>60</c:v>
                </c:pt>
              </c:numCache>
            </c:numRef>
          </c:val>
          <c:extLst>
            <c:ext xmlns:c16="http://schemas.microsoft.com/office/drawing/2014/chart" uri="{C3380CC4-5D6E-409C-BE32-E72D297353CC}">
              <c16:uniqueId val="{00000003-6734-4C21-BCC0-F024065AC919}"/>
            </c:ext>
          </c:extLst>
        </c:ser>
        <c:dLbls>
          <c:showLegendKey val="0"/>
          <c:showVal val="1"/>
          <c:showCatName val="0"/>
          <c:showSerName val="0"/>
          <c:showPercent val="0"/>
          <c:showBubbleSize val="0"/>
        </c:dLbls>
        <c:gapWidth val="75"/>
        <c:overlap val="100"/>
        <c:axId val="217456640"/>
        <c:axId val="217458176"/>
      </c:barChart>
      <c:catAx>
        <c:axId val="2174566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PT"/>
          </a:p>
        </c:txPr>
        <c:crossAx val="217458176"/>
        <c:crosses val="autoZero"/>
        <c:auto val="1"/>
        <c:lblAlgn val="ctr"/>
        <c:lblOffset val="100"/>
        <c:noMultiLvlLbl val="0"/>
      </c:catAx>
      <c:valAx>
        <c:axId val="217458176"/>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PT"/>
          </a:p>
        </c:txPr>
        <c:crossAx val="2174566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PT"/>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pt-PT"/>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370050517878815"/>
          <c:y val="6.5513721704327232E-2"/>
          <c:w val="0.79633530183727008"/>
          <c:h val="0.79224482356372161"/>
        </c:manualLayout>
      </c:layout>
      <c:barChart>
        <c:barDir val="bar"/>
        <c:grouping val="stacked"/>
        <c:varyColors val="0"/>
        <c:ser>
          <c:idx val="0"/>
          <c:order val="0"/>
          <c:tx>
            <c:strRef>
              <c:f>'[177184_ZAL_tabulka_trans(2017.06.06).xls]4'!$X$19</c:f>
              <c:strCache>
                <c:ptCount val="1"/>
                <c:pt idx="0">
                  <c:v>průměr</c:v>
                </c:pt>
              </c:strCache>
            </c:strRef>
          </c:tx>
          <c:spPr>
            <a:solidFill>
              <a:srgbClr val="4F81BD"/>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'[177184_ZAL_tabulka_trans(2017.06.06).xls]4'!$Y$18:$AC$18</c:f>
              <c:strCache>
                <c:ptCount val="5"/>
                <c:pt idx="0">
                  <c:v>jíl</c:v>
                </c:pt>
                <c:pt idx="1">
                  <c:v>silt</c:v>
                </c:pt>
                <c:pt idx="2">
                  <c:v>písek </c:v>
                </c:pt>
                <c:pt idx="3">
                  <c:v>štěrk</c:v>
                </c:pt>
                <c:pt idx="4">
                  <c:v>jemná frakce</c:v>
                </c:pt>
              </c:strCache>
            </c:strRef>
          </c:cat>
          <c:val>
            <c:numRef>
              <c:f>'[177184_ZAL_tabulka_trans(2017.06.06).xls]4'!$Y$19:$AC$19</c:f>
              <c:numCache>
                <c:formatCode>General</c:formatCode>
                <c:ptCount val="5"/>
                <c:pt idx="0">
                  <c:v>10</c:v>
                </c:pt>
                <c:pt idx="1">
                  <c:v>36</c:v>
                </c:pt>
                <c:pt idx="2">
                  <c:v>45</c:v>
                </c:pt>
                <c:pt idx="3">
                  <c:v>9</c:v>
                </c:pt>
                <c:pt idx="4">
                  <c:v>45</c:v>
                </c:pt>
              </c:numCache>
            </c:numRef>
          </c:val>
          <c:extLst>
            <c:ext xmlns:c16="http://schemas.microsoft.com/office/drawing/2014/chart" uri="{C3380CC4-5D6E-409C-BE32-E72D297353CC}">
              <c16:uniqueId val="{00000000-5030-40AA-AE36-08261C750269}"/>
            </c:ext>
          </c:extLst>
        </c:ser>
        <c:ser>
          <c:idx val="1"/>
          <c:order val="1"/>
          <c:tx>
            <c:strRef>
              <c:f>'[177184_ZAL_tabulka_trans(2017.06.06).xls]4'!$X$20</c:f>
              <c:strCache>
                <c:ptCount val="1"/>
                <c:pt idx="0">
                  <c:v>koef. var.</c:v>
                </c:pt>
              </c:strCache>
            </c:strRef>
          </c:tx>
          <c:spPr>
            <a:solidFill>
              <a:srgbClr val="C0504D"/>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'[177184_ZAL_tabulka_trans(2017.06.06).xls]4'!$Y$18:$AC$18</c:f>
              <c:strCache>
                <c:ptCount val="5"/>
                <c:pt idx="0">
                  <c:v>jíl</c:v>
                </c:pt>
                <c:pt idx="1">
                  <c:v>silt</c:v>
                </c:pt>
                <c:pt idx="2">
                  <c:v>písek </c:v>
                </c:pt>
                <c:pt idx="3">
                  <c:v>štěrk</c:v>
                </c:pt>
                <c:pt idx="4">
                  <c:v>jemná frakce</c:v>
                </c:pt>
              </c:strCache>
            </c:strRef>
          </c:cat>
          <c:val>
            <c:numRef>
              <c:f>'[177184_ZAL_tabulka_trans(2017.06.06).xls]4'!$Y$20:$AC$20</c:f>
              <c:numCache>
                <c:formatCode>General</c:formatCode>
                <c:ptCount val="5"/>
                <c:pt idx="0">
                  <c:v>52</c:v>
                </c:pt>
                <c:pt idx="1">
                  <c:v>48</c:v>
                </c:pt>
                <c:pt idx="2">
                  <c:v>24</c:v>
                </c:pt>
                <c:pt idx="3">
                  <c:v>145</c:v>
                </c:pt>
                <c:pt idx="4">
                  <c:v>48</c:v>
                </c:pt>
              </c:numCache>
            </c:numRef>
          </c:val>
          <c:extLst>
            <c:ext xmlns:c16="http://schemas.microsoft.com/office/drawing/2014/chart" uri="{C3380CC4-5D6E-409C-BE32-E72D297353CC}">
              <c16:uniqueId val="{00000001-5030-40AA-AE36-08261C750269}"/>
            </c:ext>
          </c:extLst>
        </c:ser>
        <c:ser>
          <c:idx val="2"/>
          <c:order val="2"/>
          <c:tx>
            <c:strRef>
              <c:f>'[177184_ZAL_tabulka_trans(2017.06.06).xls]4'!$X$21</c:f>
              <c:strCache>
                <c:ptCount val="1"/>
                <c:pt idx="0">
                  <c:v>maximum</c:v>
                </c:pt>
              </c:strCache>
            </c:strRef>
          </c:tx>
          <c:spPr>
            <a:solidFill>
              <a:srgbClr val="9BBB59"/>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'[177184_ZAL_tabulka_trans(2017.06.06).xls]4'!$Y$18:$AC$18</c:f>
              <c:strCache>
                <c:ptCount val="5"/>
                <c:pt idx="0">
                  <c:v>jíl</c:v>
                </c:pt>
                <c:pt idx="1">
                  <c:v>silt</c:v>
                </c:pt>
                <c:pt idx="2">
                  <c:v>písek </c:v>
                </c:pt>
                <c:pt idx="3">
                  <c:v>štěrk</c:v>
                </c:pt>
                <c:pt idx="4">
                  <c:v>jemná frakce</c:v>
                </c:pt>
              </c:strCache>
            </c:strRef>
          </c:cat>
          <c:val>
            <c:numRef>
              <c:f>'[177184_ZAL_tabulka_trans(2017.06.06).xls]4'!$Y$21:$AC$21</c:f>
              <c:numCache>
                <c:formatCode>General</c:formatCode>
                <c:ptCount val="5"/>
                <c:pt idx="0">
                  <c:v>14</c:v>
                </c:pt>
                <c:pt idx="1">
                  <c:v>55</c:v>
                </c:pt>
                <c:pt idx="2">
                  <c:v>58</c:v>
                </c:pt>
                <c:pt idx="3">
                  <c:v>30</c:v>
                </c:pt>
                <c:pt idx="4">
                  <c:v>69</c:v>
                </c:pt>
              </c:numCache>
            </c:numRef>
          </c:val>
          <c:extLst>
            <c:ext xmlns:c16="http://schemas.microsoft.com/office/drawing/2014/chart" uri="{C3380CC4-5D6E-409C-BE32-E72D297353CC}">
              <c16:uniqueId val="{00000002-5030-40AA-AE36-08261C750269}"/>
            </c:ext>
          </c:extLst>
        </c:ser>
        <c:ser>
          <c:idx val="3"/>
          <c:order val="3"/>
          <c:tx>
            <c:strRef>
              <c:f>'[177184_ZAL_tabulka_trans(2017.06.06).xls]4'!$X$22</c:f>
              <c:strCache>
                <c:ptCount val="1"/>
                <c:pt idx="0">
                  <c:v>minimum</c:v>
                </c:pt>
              </c:strCache>
            </c:strRef>
          </c:tx>
          <c:spPr>
            <a:solidFill>
              <a:srgbClr val="8064A2"/>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'[177184_ZAL_tabulka_trans(2017.06.06).xls]4'!$Y$18:$AC$18</c:f>
              <c:strCache>
                <c:ptCount val="5"/>
                <c:pt idx="0">
                  <c:v>jíl</c:v>
                </c:pt>
                <c:pt idx="1">
                  <c:v>silt</c:v>
                </c:pt>
                <c:pt idx="2">
                  <c:v>písek </c:v>
                </c:pt>
                <c:pt idx="3">
                  <c:v>štěrk</c:v>
                </c:pt>
                <c:pt idx="4">
                  <c:v>jemná frakce</c:v>
                </c:pt>
              </c:strCache>
            </c:strRef>
          </c:cat>
          <c:val>
            <c:numRef>
              <c:f>'[177184_ZAL_tabulka_trans(2017.06.06).xls]4'!$Y$22:$AC$22</c:f>
              <c:numCache>
                <c:formatCode>General</c:formatCode>
                <c:ptCount val="5"/>
                <c:pt idx="0">
                  <c:v>2</c:v>
                </c:pt>
                <c:pt idx="1">
                  <c:v>10</c:v>
                </c:pt>
                <c:pt idx="2">
                  <c:v>34</c:v>
                </c:pt>
                <c:pt idx="3">
                  <c:v>0</c:v>
                </c:pt>
                <c:pt idx="4">
                  <c:v>12</c:v>
                </c:pt>
              </c:numCache>
            </c:numRef>
          </c:val>
          <c:extLst>
            <c:ext xmlns:c16="http://schemas.microsoft.com/office/drawing/2014/chart" uri="{C3380CC4-5D6E-409C-BE32-E72D297353CC}">
              <c16:uniqueId val="{00000003-5030-40AA-AE36-08261C750269}"/>
            </c:ext>
          </c:extLst>
        </c:ser>
        <c:dLbls>
          <c:showLegendKey val="0"/>
          <c:showVal val="0"/>
          <c:showCatName val="0"/>
          <c:showSerName val="0"/>
          <c:showPercent val="0"/>
          <c:showBubbleSize val="0"/>
        </c:dLbls>
        <c:gapWidth val="95"/>
        <c:overlap val="100"/>
        <c:axId val="217500288"/>
        <c:axId val="217526656"/>
      </c:barChart>
      <c:catAx>
        <c:axId val="21750028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PT"/>
          </a:p>
        </c:txPr>
        <c:crossAx val="217526656"/>
        <c:crosses val="autoZero"/>
        <c:auto val="1"/>
        <c:lblAlgn val="ctr"/>
        <c:lblOffset val="100"/>
        <c:noMultiLvlLbl val="0"/>
      </c:catAx>
      <c:valAx>
        <c:axId val="217526656"/>
        <c:scaling>
          <c:orientation val="minMax"/>
        </c:scaling>
        <c:delete val="1"/>
        <c:axPos val="b"/>
        <c:numFmt formatCode="General" sourceLinked="1"/>
        <c:majorTickMark val="out"/>
        <c:minorTickMark val="none"/>
        <c:tickLblPos val="none"/>
        <c:crossAx val="217500288"/>
        <c:crosses val="autoZero"/>
        <c:crossBetween val="between"/>
      </c:valAx>
      <c:spPr>
        <a:noFill/>
        <a:ln w="25400">
          <a:noFill/>
        </a:ln>
      </c:spPr>
    </c:plotArea>
    <c:legend>
      <c:legendPos val="t"/>
      <c:layout>
        <c:manualLayout>
          <c:xMode val="edge"/>
          <c:yMode val="edge"/>
          <c:x val="0.16435032314509074"/>
          <c:y val="0.80870113936907362"/>
          <c:w val="0.63851706036745393"/>
          <c:h val="0.15728019629730203"/>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P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PT"/>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465087338220687"/>
          <c:y val="5.8386435587304164E-2"/>
          <c:w val="0.62045790085898367"/>
          <c:h val="0.65459986291522498"/>
        </c:manualLayout>
      </c:layout>
      <c:barChart>
        <c:barDir val="bar"/>
        <c:grouping val="stacked"/>
        <c:varyColors val="0"/>
        <c:ser>
          <c:idx val="0"/>
          <c:order val="0"/>
          <c:tx>
            <c:strRef>
              <c:f>'5'!$X$21</c:f>
              <c:strCache>
                <c:ptCount val="1"/>
                <c:pt idx="0">
                  <c:v>průměr</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'5'!$Y$20:$AC$20</c:f>
              <c:strCache>
                <c:ptCount val="5"/>
                <c:pt idx="0">
                  <c:v>jíl</c:v>
                </c:pt>
                <c:pt idx="1">
                  <c:v>silt</c:v>
                </c:pt>
                <c:pt idx="2">
                  <c:v>písek</c:v>
                </c:pt>
                <c:pt idx="3">
                  <c:v>štěrk </c:v>
                </c:pt>
                <c:pt idx="4">
                  <c:v>jemná frakce</c:v>
                </c:pt>
              </c:strCache>
            </c:strRef>
          </c:cat>
          <c:val>
            <c:numRef>
              <c:f>'5'!$Y$21:$AC$21</c:f>
              <c:numCache>
                <c:formatCode>General</c:formatCode>
                <c:ptCount val="5"/>
                <c:pt idx="0">
                  <c:v>3</c:v>
                </c:pt>
                <c:pt idx="1">
                  <c:v>9</c:v>
                </c:pt>
                <c:pt idx="2">
                  <c:v>36</c:v>
                </c:pt>
                <c:pt idx="3">
                  <c:v>53</c:v>
                </c:pt>
                <c:pt idx="4">
                  <c:v>12</c:v>
                </c:pt>
              </c:numCache>
            </c:numRef>
          </c:val>
          <c:extLst>
            <c:ext xmlns:c16="http://schemas.microsoft.com/office/drawing/2014/chart" uri="{C3380CC4-5D6E-409C-BE32-E72D297353CC}">
              <c16:uniqueId val="{00000000-443B-450B-BB3B-3BBDE164AD8B}"/>
            </c:ext>
          </c:extLst>
        </c:ser>
        <c:ser>
          <c:idx val="1"/>
          <c:order val="1"/>
          <c:tx>
            <c:strRef>
              <c:f>'5'!$X$22</c:f>
              <c:strCache>
                <c:ptCount val="1"/>
                <c:pt idx="0">
                  <c:v>koef. variace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'5'!$Y$20:$AC$20</c:f>
              <c:strCache>
                <c:ptCount val="5"/>
                <c:pt idx="0">
                  <c:v>jíl</c:v>
                </c:pt>
                <c:pt idx="1">
                  <c:v>silt</c:v>
                </c:pt>
                <c:pt idx="2">
                  <c:v>písek</c:v>
                </c:pt>
                <c:pt idx="3">
                  <c:v>štěrk </c:v>
                </c:pt>
                <c:pt idx="4">
                  <c:v>jemná frakce</c:v>
                </c:pt>
              </c:strCache>
            </c:strRef>
          </c:cat>
          <c:val>
            <c:numRef>
              <c:f>'5'!$Y$22:$AC$22</c:f>
              <c:numCache>
                <c:formatCode>General</c:formatCode>
                <c:ptCount val="5"/>
                <c:pt idx="0">
                  <c:v>74</c:v>
                </c:pt>
                <c:pt idx="1">
                  <c:v>31</c:v>
                </c:pt>
                <c:pt idx="2">
                  <c:v>25</c:v>
                </c:pt>
                <c:pt idx="3">
                  <c:v>20</c:v>
                </c:pt>
                <c:pt idx="4">
                  <c:v>40</c:v>
                </c:pt>
              </c:numCache>
            </c:numRef>
          </c:val>
          <c:extLst>
            <c:ext xmlns:c16="http://schemas.microsoft.com/office/drawing/2014/chart" uri="{C3380CC4-5D6E-409C-BE32-E72D297353CC}">
              <c16:uniqueId val="{00000001-443B-450B-BB3B-3BBDE164AD8B}"/>
            </c:ext>
          </c:extLst>
        </c:ser>
        <c:ser>
          <c:idx val="2"/>
          <c:order val="2"/>
          <c:tx>
            <c:strRef>
              <c:f>'5'!$X$23</c:f>
              <c:strCache>
                <c:ptCount val="1"/>
                <c:pt idx="0">
                  <c:v>maximum</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'5'!$Y$20:$AC$20</c:f>
              <c:strCache>
                <c:ptCount val="5"/>
                <c:pt idx="0">
                  <c:v>jíl</c:v>
                </c:pt>
                <c:pt idx="1">
                  <c:v>silt</c:v>
                </c:pt>
                <c:pt idx="2">
                  <c:v>písek</c:v>
                </c:pt>
                <c:pt idx="3">
                  <c:v>štěrk </c:v>
                </c:pt>
                <c:pt idx="4">
                  <c:v>jemná frakce</c:v>
                </c:pt>
              </c:strCache>
            </c:strRef>
          </c:cat>
          <c:val>
            <c:numRef>
              <c:f>'5'!$Y$23:$AC$23</c:f>
              <c:numCache>
                <c:formatCode>General</c:formatCode>
                <c:ptCount val="5"/>
                <c:pt idx="0">
                  <c:v>8</c:v>
                </c:pt>
                <c:pt idx="1">
                  <c:v>15</c:v>
                </c:pt>
                <c:pt idx="2">
                  <c:v>58</c:v>
                </c:pt>
                <c:pt idx="3">
                  <c:v>65</c:v>
                </c:pt>
                <c:pt idx="4">
                  <c:v>23</c:v>
                </c:pt>
              </c:numCache>
            </c:numRef>
          </c:val>
          <c:extLst>
            <c:ext xmlns:c16="http://schemas.microsoft.com/office/drawing/2014/chart" uri="{C3380CC4-5D6E-409C-BE32-E72D297353CC}">
              <c16:uniqueId val="{00000002-443B-450B-BB3B-3BBDE164AD8B}"/>
            </c:ext>
          </c:extLst>
        </c:ser>
        <c:ser>
          <c:idx val="3"/>
          <c:order val="3"/>
          <c:tx>
            <c:strRef>
              <c:f>'5'!$X$24</c:f>
              <c:strCache>
                <c:ptCount val="1"/>
                <c:pt idx="0">
                  <c:v>minimum</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'5'!$Y$20:$AC$20</c:f>
              <c:strCache>
                <c:ptCount val="5"/>
                <c:pt idx="0">
                  <c:v>jíl</c:v>
                </c:pt>
                <c:pt idx="1">
                  <c:v>silt</c:v>
                </c:pt>
                <c:pt idx="2">
                  <c:v>písek</c:v>
                </c:pt>
                <c:pt idx="3">
                  <c:v>štěrk </c:v>
                </c:pt>
                <c:pt idx="4">
                  <c:v>jemná frakce</c:v>
                </c:pt>
              </c:strCache>
            </c:strRef>
          </c:cat>
          <c:val>
            <c:numRef>
              <c:f>'5'!$Y$24:$AC$24</c:f>
              <c:numCache>
                <c:formatCode>General</c:formatCode>
                <c:ptCount val="5"/>
                <c:pt idx="0">
                  <c:v>1</c:v>
                </c:pt>
                <c:pt idx="1">
                  <c:v>5</c:v>
                </c:pt>
                <c:pt idx="2">
                  <c:v>29</c:v>
                </c:pt>
                <c:pt idx="3">
                  <c:v>30</c:v>
                </c:pt>
                <c:pt idx="4">
                  <c:v>6</c:v>
                </c:pt>
              </c:numCache>
            </c:numRef>
          </c:val>
          <c:extLst>
            <c:ext xmlns:c16="http://schemas.microsoft.com/office/drawing/2014/chart" uri="{C3380CC4-5D6E-409C-BE32-E72D297353CC}">
              <c16:uniqueId val="{00000003-443B-450B-BB3B-3BBDE164AD8B}"/>
            </c:ext>
          </c:extLst>
        </c:ser>
        <c:dLbls>
          <c:showLegendKey val="0"/>
          <c:showVal val="1"/>
          <c:showCatName val="0"/>
          <c:showSerName val="0"/>
          <c:showPercent val="0"/>
          <c:showBubbleSize val="0"/>
        </c:dLbls>
        <c:gapWidth val="75"/>
        <c:overlap val="100"/>
        <c:axId val="217571712"/>
        <c:axId val="217573248"/>
      </c:barChart>
      <c:catAx>
        <c:axId val="2175717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PT"/>
          </a:p>
        </c:txPr>
        <c:crossAx val="217573248"/>
        <c:crosses val="autoZero"/>
        <c:auto val="1"/>
        <c:lblAlgn val="ctr"/>
        <c:lblOffset val="100"/>
        <c:noMultiLvlLbl val="0"/>
      </c:catAx>
      <c:valAx>
        <c:axId val="217573248"/>
        <c:scaling>
          <c:orientation val="minMax"/>
        </c:scaling>
        <c:delete val="1"/>
        <c:axPos val="b"/>
        <c:numFmt formatCode="General" sourceLinked="1"/>
        <c:majorTickMark val="none"/>
        <c:minorTickMark val="none"/>
        <c:tickLblPos val="none"/>
        <c:crossAx val="217571712"/>
        <c:crosses val="autoZero"/>
        <c:crossBetween val="between"/>
      </c:valAx>
      <c:spPr>
        <a:noFill/>
        <a:ln>
          <a:noFill/>
        </a:ln>
        <a:effectLst/>
      </c:spPr>
    </c:plotArea>
    <c:legend>
      <c:legendPos val="b"/>
      <c:layout>
        <c:manualLayout>
          <c:xMode val="edge"/>
          <c:yMode val="edge"/>
          <c:x val="0.23939393939393944"/>
          <c:y val="0.73977088453115381"/>
          <c:w val="0.67746212121212113"/>
          <c:h val="0.1510757811324540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PT"/>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pt-PT"/>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310914260717417"/>
          <c:y val="3.2407407407407419E-2"/>
          <c:w val="0.77733530183727029"/>
          <c:h val="0.62168400824896919"/>
        </c:manualLayout>
      </c:layout>
      <c:barChart>
        <c:barDir val="bar"/>
        <c:grouping val="stacked"/>
        <c:varyColors val="0"/>
        <c:ser>
          <c:idx val="0"/>
          <c:order val="0"/>
          <c:tx>
            <c:strRef>
              <c:f>'6'!$X$20</c:f>
              <c:strCache>
                <c:ptCount val="1"/>
                <c:pt idx="0">
                  <c:v>průměr</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'6'!$Y$19:$AB$19</c:f>
              <c:strCache>
                <c:ptCount val="4"/>
                <c:pt idx="0">
                  <c:v>jíl </c:v>
                </c:pt>
                <c:pt idx="1">
                  <c:v>silt</c:v>
                </c:pt>
                <c:pt idx="2">
                  <c:v>písek</c:v>
                </c:pt>
                <c:pt idx="3">
                  <c:v>jemná frakce</c:v>
                </c:pt>
              </c:strCache>
            </c:strRef>
          </c:cat>
          <c:val>
            <c:numRef>
              <c:f>'6'!$Y$20:$AB$20</c:f>
              <c:numCache>
                <c:formatCode>General</c:formatCode>
                <c:ptCount val="4"/>
                <c:pt idx="0">
                  <c:v>53</c:v>
                </c:pt>
                <c:pt idx="1">
                  <c:v>46</c:v>
                </c:pt>
                <c:pt idx="2">
                  <c:v>1</c:v>
                </c:pt>
                <c:pt idx="3">
                  <c:v>99</c:v>
                </c:pt>
              </c:numCache>
            </c:numRef>
          </c:val>
          <c:extLst>
            <c:ext xmlns:c16="http://schemas.microsoft.com/office/drawing/2014/chart" uri="{C3380CC4-5D6E-409C-BE32-E72D297353CC}">
              <c16:uniqueId val="{00000000-170B-4D49-8A7F-49197A52DA81}"/>
            </c:ext>
          </c:extLst>
        </c:ser>
        <c:ser>
          <c:idx val="1"/>
          <c:order val="1"/>
          <c:tx>
            <c:strRef>
              <c:f>'6'!$X$21</c:f>
              <c:strCache>
                <c:ptCount val="1"/>
                <c:pt idx="0">
                  <c:v>koef. var.</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'6'!$Y$19:$AB$19</c:f>
              <c:strCache>
                <c:ptCount val="4"/>
                <c:pt idx="0">
                  <c:v>jíl </c:v>
                </c:pt>
                <c:pt idx="1">
                  <c:v>silt</c:v>
                </c:pt>
                <c:pt idx="2">
                  <c:v>písek</c:v>
                </c:pt>
                <c:pt idx="3">
                  <c:v>jemná frakce</c:v>
                </c:pt>
              </c:strCache>
            </c:strRef>
          </c:cat>
          <c:val>
            <c:numRef>
              <c:f>'6'!$Y$21:$AB$21</c:f>
              <c:numCache>
                <c:formatCode>General</c:formatCode>
                <c:ptCount val="4"/>
                <c:pt idx="0">
                  <c:v>1</c:v>
                </c:pt>
                <c:pt idx="1">
                  <c:v>1</c:v>
                </c:pt>
                <c:pt idx="2">
                  <c:v>0</c:v>
                </c:pt>
                <c:pt idx="3">
                  <c:v>0</c:v>
                </c:pt>
              </c:numCache>
            </c:numRef>
          </c:val>
          <c:extLst>
            <c:ext xmlns:c16="http://schemas.microsoft.com/office/drawing/2014/chart" uri="{C3380CC4-5D6E-409C-BE32-E72D297353CC}">
              <c16:uniqueId val="{00000001-170B-4D49-8A7F-49197A52DA81}"/>
            </c:ext>
          </c:extLst>
        </c:ser>
        <c:ser>
          <c:idx val="2"/>
          <c:order val="2"/>
          <c:tx>
            <c:strRef>
              <c:f>'6'!$X$22</c:f>
              <c:strCache>
                <c:ptCount val="1"/>
                <c:pt idx="0">
                  <c:v>maximum</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'6'!$Y$19:$AB$19</c:f>
              <c:strCache>
                <c:ptCount val="4"/>
                <c:pt idx="0">
                  <c:v>jíl </c:v>
                </c:pt>
                <c:pt idx="1">
                  <c:v>silt</c:v>
                </c:pt>
                <c:pt idx="2">
                  <c:v>písek</c:v>
                </c:pt>
                <c:pt idx="3">
                  <c:v>jemná frakce</c:v>
                </c:pt>
              </c:strCache>
            </c:strRef>
          </c:cat>
          <c:val>
            <c:numRef>
              <c:f>'6'!$Y$22:$AB$22</c:f>
              <c:numCache>
                <c:formatCode>0</c:formatCode>
                <c:ptCount val="4"/>
                <c:pt idx="0">
                  <c:v>54</c:v>
                </c:pt>
                <c:pt idx="1">
                  <c:v>47</c:v>
                </c:pt>
                <c:pt idx="2">
                  <c:v>1</c:v>
                </c:pt>
                <c:pt idx="3">
                  <c:v>100</c:v>
                </c:pt>
              </c:numCache>
            </c:numRef>
          </c:val>
          <c:extLst>
            <c:ext xmlns:c16="http://schemas.microsoft.com/office/drawing/2014/chart" uri="{C3380CC4-5D6E-409C-BE32-E72D297353CC}">
              <c16:uniqueId val="{00000002-170B-4D49-8A7F-49197A52DA81}"/>
            </c:ext>
          </c:extLst>
        </c:ser>
        <c:ser>
          <c:idx val="3"/>
          <c:order val="3"/>
          <c:tx>
            <c:strRef>
              <c:f>'6'!$X$23</c:f>
              <c:strCache>
                <c:ptCount val="1"/>
                <c:pt idx="0">
                  <c:v>minimum</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PT"/>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'6'!$Y$19:$AB$19</c:f>
              <c:strCache>
                <c:ptCount val="4"/>
                <c:pt idx="0">
                  <c:v>jíl </c:v>
                </c:pt>
                <c:pt idx="1">
                  <c:v>silt</c:v>
                </c:pt>
                <c:pt idx="2">
                  <c:v>písek</c:v>
                </c:pt>
                <c:pt idx="3">
                  <c:v>jemná frakce</c:v>
                </c:pt>
              </c:strCache>
            </c:strRef>
          </c:cat>
          <c:val>
            <c:numRef>
              <c:f>'6'!$Y$23:$AB$23</c:f>
              <c:numCache>
                <c:formatCode>General</c:formatCode>
                <c:ptCount val="4"/>
                <c:pt idx="0">
                  <c:v>52</c:v>
                </c:pt>
                <c:pt idx="1">
                  <c:v>45</c:v>
                </c:pt>
                <c:pt idx="2">
                  <c:v>0</c:v>
                </c:pt>
                <c:pt idx="3">
                  <c:v>99</c:v>
                </c:pt>
              </c:numCache>
            </c:numRef>
          </c:val>
          <c:extLst>
            <c:ext xmlns:c16="http://schemas.microsoft.com/office/drawing/2014/chart" uri="{C3380CC4-5D6E-409C-BE32-E72D297353CC}">
              <c16:uniqueId val="{00000003-170B-4D49-8A7F-49197A52DA81}"/>
            </c:ext>
          </c:extLst>
        </c:ser>
        <c:dLbls>
          <c:showLegendKey val="0"/>
          <c:showVal val="1"/>
          <c:showCatName val="0"/>
          <c:showSerName val="0"/>
          <c:showPercent val="0"/>
          <c:showBubbleSize val="0"/>
        </c:dLbls>
        <c:gapWidth val="75"/>
        <c:overlap val="100"/>
        <c:axId val="217630208"/>
        <c:axId val="217631744"/>
      </c:barChart>
      <c:catAx>
        <c:axId val="2176302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PT"/>
          </a:p>
        </c:txPr>
        <c:crossAx val="217631744"/>
        <c:crosses val="autoZero"/>
        <c:auto val="1"/>
        <c:lblAlgn val="ctr"/>
        <c:lblOffset val="100"/>
        <c:noMultiLvlLbl val="0"/>
      </c:catAx>
      <c:valAx>
        <c:axId val="217631744"/>
        <c:scaling>
          <c:orientation val="minMax"/>
        </c:scaling>
        <c:delete val="1"/>
        <c:axPos val="b"/>
        <c:numFmt formatCode="General" sourceLinked="1"/>
        <c:majorTickMark val="none"/>
        <c:minorTickMark val="none"/>
        <c:tickLblPos val="none"/>
        <c:crossAx val="217630208"/>
        <c:crosses val="autoZero"/>
        <c:crossBetween val="between"/>
      </c:valAx>
      <c:spPr>
        <a:noFill/>
        <a:ln>
          <a:noFill/>
        </a:ln>
        <a:effectLst/>
      </c:spPr>
    </c:plotArea>
    <c:legend>
      <c:legendPos val="b"/>
      <c:layout>
        <c:manualLayout>
          <c:xMode val="edge"/>
          <c:yMode val="edge"/>
          <c:x val="0.12048567458479456"/>
          <c:y val="0.68329063033787474"/>
          <c:w val="0.6057404727448148"/>
          <c:h val="0.1819751697704454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PT"/>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pt-PT"/>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cs-CZ" sz="1400" b="1" i="0" baseline="0">
                <a:effectLst/>
              </a:rPr>
              <a:t>časový průběh vsakovací zkoušky, VS 1</a:t>
            </a:r>
            <a:endParaRPr lang="cs-CZ" sz="1400">
              <a:effectLst/>
            </a:endParaRPr>
          </a:p>
        </c:rich>
      </c:tx>
      <c:layout>
        <c:manualLayout>
          <c:xMode val="edge"/>
          <c:yMode val="edge"/>
          <c:x val="0.26965390229959718"/>
          <c:y val="2.4408741205093929E-2"/>
        </c:manualLayout>
      </c:layout>
      <c:overlay val="0"/>
    </c:title>
    <c:autoTitleDeleted val="0"/>
    <c:plotArea>
      <c:layout/>
      <c:scatterChart>
        <c:scatterStyle val="lineMarker"/>
        <c:varyColors val="0"/>
        <c:ser>
          <c:idx val="0"/>
          <c:order val="0"/>
          <c:tx>
            <c:v>první zkouška</c:v>
          </c:tx>
          <c:spPr>
            <a:ln>
              <a:solidFill>
                <a:srgbClr val="00B0F0"/>
              </a:solidFill>
            </a:ln>
          </c:spPr>
          <c:marker>
            <c:symbol val="diamond"/>
            <c:size val="3"/>
            <c:spPr>
              <a:solidFill>
                <a:srgbClr val="FF0000"/>
              </a:solidFill>
            </c:spPr>
          </c:marker>
          <c:xVal>
            <c:numRef>
              <c:f>'[vsakovaci_zkouska.xlsx]VS1'!$A$4:$A$19</c:f>
              <c:numCache>
                <c:formatCode>#,##0</c:formatCode>
                <c:ptCount val="16"/>
                <c:pt idx="0">
                  <c:v>0</c:v>
                </c:pt>
                <c:pt idx="1">
                  <c:v>30</c:v>
                </c:pt>
                <c:pt idx="2">
                  <c:v>90</c:v>
                </c:pt>
                <c:pt idx="3">
                  <c:v>120</c:v>
                </c:pt>
                <c:pt idx="4">
                  <c:v>240</c:v>
                </c:pt>
                <c:pt idx="5">
                  <c:v>420</c:v>
                </c:pt>
                <c:pt idx="6">
                  <c:v>600</c:v>
                </c:pt>
                <c:pt idx="7">
                  <c:v>840</c:v>
                </c:pt>
                <c:pt idx="8">
                  <c:v>1200</c:v>
                </c:pt>
                <c:pt idx="9">
                  <c:v>1620</c:v>
                </c:pt>
                <c:pt idx="10">
                  <c:v>2400</c:v>
                </c:pt>
                <c:pt idx="11">
                  <c:v>3600</c:v>
                </c:pt>
                <c:pt idx="12">
                  <c:v>5400</c:v>
                </c:pt>
                <c:pt idx="13">
                  <c:v>9000</c:v>
                </c:pt>
                <c:pt idx="14">
                  <c:v>13500</c:v>
                </c:pt>
                <c:pt idx="15">
                  <c:v>14400</c:v>
                </c:pt>
              </c:numCache>
            </c:numRef>
          </c:xVal>
          <c:yVal>
            <c:numRef>
              <c:f>'[vsakovaci_zkouska.xlsx]VS1'!$D$4:$D$19</c:f>
              <c:numCache>
                <c:formatCode>General</c:formatCode>
                <c:ptCount val="16"/>
                <c:pt idx="0">
                  <c:v>0</c:v>
                </c:pt>
                <c:pt idx="1">
                  <c:v>0.67000000000000026</c:v>
                </c:pt>
                <c:pt idx="2">
                  <c:v>0.7200000000000002</c:v>
                </c:pt>
                <c:pt idx="3">
                  <c:v>0.75000000000000022</c:v>
                </c:pt>
                <c:pt idx="4">
                  <c:v>0.83000000000000018</c:v>
                </c:pt>
                <c:pt idx="5">
                  <c:v>0.93</c:v>
                </c:pt>
                <c:pt idx="6">
                  <c:v>1.01</c:v>
                </c:pt>
                <c:pt idx="7">
                  <c:v>1.1000000000000001</c:v>
                </c:pt>
                <c:pt idx="8">
                  <c:v>1.1900000000000004</c:v>
                </c:pt>
                <c:pt idx="9">
                  <c:v>1.29</c:v>
                </c:pt>
                <c:pt idx="10">
                  <c:v>1.42</c:v>
                </c:pt>
                <c:pt idx="11">
                  <c:v>1.57</c:v>
                </c:pt>
                <c:pt idx="12">
                  <c:v>1.72</c:v>
                </c:pt>
                <c:pt idx="13">
                  <c:v>1.9200000000000004</c:v>
                </c:pt>
              </c:numCache>
            </c:numRef>
          </c:yVal>
          <c:smooth val="0"/>
          <c:extLst>
            <c:ext xmlns:c16="http://schemas.microsoft.com/office/drawing/2014/chart" uri="{C3380CC4-5D6E-409C-BE32-E72D297353CC}">
              <c16:uniqueId val="{00000000-9B42-457E-ACDF-3CF2F9168037}"/>
            </c:ext>
          </c:extLst>
        </c:ser>
        <c:ser>
          <c:idx val="1"/>
          <c:order val="1"/>
          <c:tx>
            <c:v>druhá zkouška</c:v>
          </c:tx>
          <c:spPr>
            <a:ln>
              <a:solidFill>
                <a:srgbClr val="00B050"/>
              </a:solidFill>
            </a:ln>
          </c:spPr>
          <c:marker>
            <c:symbol val="diamond"/>
            <c:size val="3"/>
            <c:spPr>
              <a:solidFill>
                <a:srgbClr val="7030A0"/>
              </a:solidFill>
            </c:spPr>
          </c:marker>
          <c:xVal>
            <c:numRef>
              <c:f>'[vsakovaci_zkouska.xlsx]VS1'!$A$4:$A$19</c:f>
              <c:numCache>
                <c:formatCode>#,##0</c:formatCode>
                <c:ptCount val="16"/>
                <c:pt idx="0">
                  <c:v>0</c:v>
                </c:pt>
                <c:pt idx="1">
                  <c:v>30</c:v>
                </c:pt>
                <c:pt idx="2">
                  <c:v>90</c:v>
                </c:pt>
                <c:pt idx="3">
                  <c:v>120</c:v>
                </c:pt>
                <c:pt idx="4">
                  <c:v>240</c:v>
                </c:pt>
                <c:pt idx="5">
                  <c:v>420</c:v>
                </c:pt>
                <c:pt idx="6">
                  <c:v>600</c:v>
                </c:pt>
                <c:pt idx="7">
                  <c:v>840</c:v>
                </c:pt>
                <c:pt idx="8">
                  <c:v>1200</c:v>
                </c:pt>
                <c:pt idx="9">
                  <c:v>1620</c:v>
                </c:pt>
                <c:pt idx="10">
                  <c:v>2400</c:v>
                </c:pt>
                <c:pt idx="11">
                  <c:v>3600</c:v>
                </c:pt>
                <c:pt idx="12">
                  <c:v>5400</c:v>
                </c:pt>
                <c:pt idx="13">
                  <c:v>9000</c:v>
                </c:pt>
                <c:pt idx="14">
                  <c:v>13500</c:v>
                </c:pt>
                <c:pt idx="15">
                  <c:v>14400</c:v>
                </c:pt>
              </c:numCache>
            </c:numRef>
          </c:xVal>
          <c:yVal>
            <c:numRef>
              <c:f>'[vsakovaci_zkouska.xlsx]VS1'!$E$4:$E$19</c:f>
              <c:numCache>
                <c:formatCode>General</c:formatCode>
                <c:ptCount val="16"/>
                <c:pt idx="0">
                  <c:v>0</c:v>
                </c:pt>
                <c:pt idx="1">
                  <c:v>0.62000000000000022</c:v>
                </c:pt>
                <c:pt idx="2">
                  <c:v>0.65000000000000024</c:v>
                </c:pt>
                <c:pt idx="3">
                  <c:v>0.68</c:v>
                </c:pt>
                <c:pt idx="4">
                  <c:v>0.71000000000000019</c:v>
                </c:pt>
                <c:pt idx="5">
                  <c:v>0.78</c:v>
                </c:pt>
                <c:pt idx="6">
                  <c:v>0.82000000000000017</c:v>
                </c:pt>
                <c:pt idx="7">
                  <c:v>0.87000000000000022</c:v>
                </c:pt>
                <c:pt idx="8">
                  <c:v>0.95000000000000018</c:v>
                </c:pt>
                <c:pt idx="9">
                  <c:v>1.02</c:v>
                </c:pt>
                <c:pt idx="10">
                  <c:v>1.1499999999999995</c:v>
                </c:pt>
                <c:pt idx="11">
                  <c:v>1.31</c:v>
                </c:pt>
                <c:pt idx="12">
                  <c:v>1.54</c:v>
                </c:pt>
                <c:pt idx="13">
                  <c:v>1.6300000000000001</c:v>
                </c:pt>
                <c:pt idx="14">
                  <c:v>1.86</c:v>
                </c:pt>
                <c:pt idx="15">
                  <c:v>1.9300000000000004</c:v>
                </c:pt>
              </c:numCache>
            </c:numRef>
          </c:yVal>
          <c:smooth val="0"/>
          <c:extLst>
            <c:ext xmlns:c16="http://schemas.microsoft.com/office/drawing/2014/chart" uri="{C3380CC4-5D6E-409C-BE32-E72D297353CC}">
              <c16:uniqueId val="{00000001-9B42-457E-ACDF-3CF2F9168037}"/>
            </c:ext>
          </c:extLst>
        </c:ser>
        <c:dLbls>
          <c:showLegendKey val="0"/>
          <c:showVal val="0"/>
          <c:showCatName val="0"/>
          <c:showSerName val="0"/>
          <c:showPercent val="0"/>
          <c:showBubbleSize val="0"/>
        </c:dLbls>
        <c:axId val="217128320"/>
        <c:axId val="217171840"/>
      </c:scatterChart>
      <c:valAx>
        <c:axId val="217128320"/>
        <c:scaling>
          <c:orientation val="minMax"/>
          <c:max val="16000"/>
          <c:min val="0"/>
        </c:scaling>
        <c:delete val="0"/>
        <c:axPos val="t"/>
        <c:majorGridlines/>
        <c:title>
          <c:tx>
            <c:rich>
              <a:bodyPr/>
              <a:lstStyle/>
              <a:p>
                <a:pPr>
                  <a:defRPr/>
                </a:pPr>
                <a:r>
                  <a:rPr lang="cs-CZ"/>
                  <a:t>čas (sec)</a:t>
                </a:r>
              </a:p>
            </c:rich>
          </c:tx>
          <c:overlay val="0"/>
        </c:title>
        <c:numFmt formatCode="#,##0" sourceLinked="1"/>
        <c:majorTickMark val="out"/>
        <c:minorTickMark val="none"/>
        <c:tickLblPos val="nextTo"/>
        <c:crossAx val="217171840"/>
        <c:crosses val="autoZero"/>
        <c:crossBetween val="midCat"/>
        <c:majorUnit val="2000"/>
        <c:minorUnit val="400"/>
      </c:valAx>
      <c:valAx>
        <c:axId val="217171840"/>
        <c:scaling>
          <c:orientation val="maxMin"/>
          <c:max val="2"/>
        </c:scaling>
        <c:delete val="0"/>
        <c:axPos val="l"/>
        <c:majorGridlines/>
        <c:title>
          <c:tx>
            <c:rich>
              <a:bodyPr rot="-5400000" vert="horz"/>
              <a:lstStyle/>
              <a:p>
                <a:pPr>
                  <a:defRPr/>
                </a:pPr>
                <a:r>
                  <a:rPr lang="cs-CZ" sz="1000" b="1" i="0" baseline="0">
                    <a:effectLst/>
                  </a:rPr>
                  <a:t>hladina vody od OB v m</a:t>
                </a:r>
                <a:endParaRPr lang="cs-CZ" sz="1000">
                  <a:effectLst/>
                </a:endParaRPr>
              </a:p>
            </c:rich>
          </c:tx>
          <c:overlay val="0"/>
        </c:title>
        <c:numFmt formatCode="General" sourceLinked="1"/>
        <c:majorTickMark val="out"/>
        <c:minorTickMark val="none"/>
        <c:tickLblPos val="nextTo"/>
        <c:crossAx val="217128320"/>
        <c:crosses val="autoZero"/>
        <c:crossBetween val="midCat"/>
        <c:majorUnit val="0.1"/>
      </c:valAx>
    </c:plotArea>
    <c:legend>
      <c:legendPos val="r"/>
      <c:overlay val="0"/>
      <c:spPr>
        <a:ln>
          <a:solidFill>
            <a:schemeClr val="tx1"/>
          </a:solidFill>
        </a:ln>
      </c:spPr>
    </c:legend>
    <c:plotVisOnly val="1"/>
    <c:dispBlanksAs val="gap"/>
    <c:showDLblsOverMax val="0"/>
  </c:chart>
  <c:txPr>
    <a:bodyPr/>
    <a:lstStyle/>
    <a:p>
      <a:pPr>
        <a:defRPr baseline="0">
          <a:latin typeface="Times New Roman" panose="02020603050405020304" pitchFamily="18" charset="0"/>
        </a:defRPr>
      </a:pPr>
      <a:endParaRPr lang="pt-PT"/>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cs-CZ" sz="1400" b="1" i="0" baseline="0">
                <a:effectLst/>
              </a:rPr>
              <a:t>časový průběh vsakovací zkoušky, VS 2</a:t>
            </a:r>
            <a:endParaRPr lang="cs-CZ" sz="1400">
              <a:effectLst/>
            </a:endParaRPr>
          </a:p>
        </c:rich>
      </c:tx>
      <c:layout>
        <c:manualLayout>
          <c:xMode val="edge"/>
          <c:yMode val="edge"/>
          <c:x val="0.26965390229959718"/>
          <c:y val="2.4408741205093929E-2"/>
        </c:manualLayout>
      </c:layout>
      <c:overlay val="0"/>
    </c:title>
    <c:autoTitleDeleted val="0"/>
    <c:plotArea>
      <c:layout/>
      <c:scatterChart>
        <c:scatterStyle val="lineMarker"/>
        <c:varyColors val="0"/>
        <c:ser>
          <c:idx val="0"/>
          <c:order val="0"/>
          <c:spPr>
            <a:ln>
              <a:solidFill>
                <a:srgbClr val="00B0F0"/>
              </a:solidFill>
            </a:ln>
          </c:spPr>
          <c:marker>
            <c:symbol val="diamond"/>
            <c:size val="3"/>
            <c:spPr>
              <a:solidFill>
                <a:srgbClr val="FF0000"/>
              </a:solidFill>
            </c:spPr>
          </c:marker>
          <c:xVal>
            <c:numRef>
              <c:f>'[vsakovaci_zkouska.xlsx]VS2'!$A$4:$A$20</c:f>
              <c:numCache>
                <c:formatCode>#,##0</c:formatCode>
                <c:ptCount val="17"/>
                <c:pt idx="0">
                  <c:v>0</c:v>
                </c:pt>
                <c:pt idx="1">
                  <c:v>30</c:v>
                </c:pt>
                <c:pt idx="2">
                  <c:v>90</c:v>
                </c:pt>
                <c:pt idx="3">
                  <c:v>120</c:v>
                </c:pt>
                <c:pt idx="4">
                  <c:v>240</c:v>
                </c:pt>
                <c:pt idx="5">
                  <c:v>420</c:v>
                </c:pt>
                <c:pt idx="6">
                  <c:v>600</c:v>
                </c:pt>
                <c:pt idx="7">
                  <c:v>840</c:v>
                </c:pt>
                <c:pt idx="8">
                  <c:v>1200</c:v>
                </c:pt>
                <c:pt idx="9">
                  <c:v>1620</c:v>
                </c:pt>
                <c:pt idx="10">
                  <c:v>2400</c:v>
                </c:pt>
                <c:pt idx="11">
                  <c:v>3600</c:v>
                </c:pt>
                <c:pt idx="12">
                  <c:v>5400</c:v>
                </c:pt>
                <c:pt idx="13">
                  <c:v>9000</c:v>
                </c:pt>
                <c:pt idx="14">
                  <c:v>13500</c:v>
                </c:pt>
                <c:pt idx="15">
                  <c:v>19800</c:v>
                </c:pt>
                <c:pt idx="16">
                  <c:v>21600</c:v>
                </c:pt>
              </c:numCache>
            </c:numRef>
          </c:xVal>
          <c:yVal>
            <c:numRef>
              <c:f>'[vsakovaci_zkouska.xlsx]VS2'!$D$4:$D$20</c:f>
              <c:numCache>
                <c:formatCode>General</c:formatCode>
                <c:ptCount val="17"/>
                <c:pt idx="0">
                  <c:v>0</c:v>
                </c:pt>
                <c:pt idx="1">
                  <c:v>0.70000000000000018</c:v>
                </c:pt>
                <c:pt idx="2">
                  <c:v>0.70000000000000018</c:v>
                </c:pt>
                <c:pt idx="3">
                  <c:v>0.71000000000000019</c:v>
                </c:pt>
                <c:pt idx="4">
                  <c:v>0.7300000000000002</c:v>
                </c:pt>
                <c:pt idx="5">
                  <c:v>0.75000000000000022</c:v>
                </c:pt>
                <c:pt idx="6">
                  <c:v>0.77000000000000024</c:v>
                </c:pt>
                <c:pt idx="7">
                  <c:v>0.8</c:v>
                </c:pt>
                <c:pt idx="8">
                  <c:v>0.83000000000000018</c:v>
                </c:pt>
                <c:pt idx="9">
                  <c:v>0.86000000000000021</c:v>
                </c:pt>
                <c:pt idx="10">
                  <c:v>0.89</c:v>
                </c:pt>
                <c:pt idx="11">
                  <c:v>0.94000000000000017</c:v>
                </c:pt>
                <c:pt idx="12">
                  <c:v>0.99</c:v>
                </c:pt>
                <c:pt idx="13">
                  <c:v>1.06</c:v>
                </c:pt>
                <c:pt idx="14">
                  <c:v>1.1299999999999994</c:v>
                </c:pt>
                <c:pt idx="15">
                  <c:v>1.21</c:v>
                </c:pt>
                <c:pt idx="16">
                  <c:v>1.22</c:v>
                </c:pt>
              </c:numCache>
            </c:numRef>
          </c:yVal>
          <c:smooth val="0"/>
          <c:extLst>
            <c:ext xmlns:c16="http://schemas.microsoft.com/office/drawing/2014/chart" uri="{C3380CC4-5D6E-409C-BE32-E72D297353CC}">
              <c16:uniqueId val="{00000000-0155-4C10-8ABB-A5D2DA4728A2}"/>
            </c:ext>
          </c:extLst>
        </c:ser>
        <c:ser>
          <c:idx val="1"/>
          <c:order val="1"/>
          <c:tx>
            <c:v>druhá zkouška</c:v>
          </c:tx>
          <c:spPr>
            <a:ln>
              <a:solidFill>
                <a:srgbClr val="00B050"/>
              </a:solidFill>
            </a:ln>
          </c:spPr>
          <c:marker>
            <c:symbol val="diamond"/>
            <c:size val="3"/>
            <c:spPr>
              <a:solidFill>
                <a:srgbClr val="7030A0"/>
              </a:solidFill>
            </c:spPr>
          </c:marker>
          <c:xVal>
            <c:numRef>
              <c:f>'[vsakovaci_zkouska.xlsx]VS2'!$A$4:$A$19</c:f>
              <c:numCache>
                <c:formatCode>#,##0</c:formatCode>
                <c:ptCount val="16"/>
                <c:pt idx="0">
                  <c:v>0</c:v>
                </c:pt>
                <c:pt idx="1">
                  <c:v>30</c:v>
                </c:pt>
                <c:pt idx="2">
                  <c:v>90</c:v>
                </c:pt>
                <c:pt idx="3">
                  <c:v>120</c:v>
                </c:pt>
                <c:pt idx="4">
                  <c:v>240</c:v>
                </c:pt>
                <c:pt idx="5">
                  <c:v>420</c:v>
                </c:pt>
                <c:pt idx="6">
                  <c:v>600</c:v>
                </c:pt>
                <c:pt idx="7">
                  <c:v>840</c:v>
                </c:pt>
                <c:pt idx="8">
                  <c:v>1200</c:v>
                </c:pt>
                <c:pt idx="9">
                  <c:v>1620</c:v>
                </c:pt>
                <c:pt idx="10">
                  <c:v>2400</c:v>
                </c:pt>
                <c:pt idx="11">
                  <c:v>3600</c:v>
                </c:pt>
                <c:pt idx="12">
                  <c:v>5400</c:v>
                </c:pt>
                <c:pt idx="13">
                  <c:v>9000</c:v>
                </c:pt>
                <c:pt idx="14">
                  <c:v>13500</c:v>
                </c:pt>
                <c:pt idx="15">
                  <c:v>19800</c:v>
                </c:pt>
              </c:numCache>
            </c:numRef>
          </c:xVal>
          <c:yVal>
            <c:numRef>
              <c:f>'VS2'!#ODKAZ!</c:f>
              <c:numCache>
                <c:formatCode>General</c:formatCode>
                <c:ptCount val="1"/>
                <c:pt idx="0">
                  <c:v>1</c:v>
                </c:pt>
              </c:numCache>
            </c:numRef>
          </c:yVal>
          <c:smooth val="0"/>
          <c:extLst>
            <c:ext xmlns:c16="http://schemas.microsoft.com/office/drawing/2014/chart" uri="{C3380CC4-5D6E-409C-BE32-E72D297353CC}">
              <c16:uniqueId val="{00000001-0155-4C10-8ABB-A5D2DA4728A2}"/>
            </c:ext>
          </c:extLst>
        </c:ser>
        <c:dLbls>
          <c:showLegendKey val="0"/>
          <c:showVal val="0"/>
          <c:showCatName val="0"/>
          <c:showSerName val="0"/>
          <c:showPercent val="0"/>
          <c:showBubbleSize val="0"/>
        </c:dLbls>
        <c:axId val="217184896"/>
        <c:axId val="218506368"/>
      </c:scatterChart>
      <c:valAx>
        <c:axId val="217184896"/>
        <c:scaling>
          <c:orientation val="minMax"/>
          <c:max val="22000"/>
          <c:min val="0"/>
        </c:scaling>
        <c:delete val="0"/>
        <c:axPos val="t"/>
        <c:majorGridlines/>
        <c:title>
          <c:tx>
            <c:rich>
              <a:bodyPr/>
              <a:lstStyle/>
              <a:p>
                <a:pPr>
                  <a:defRPr/>
                </a:pPr>
                <a:r>
                  <a:rPr lang="cs-CZ"/>
                  <a:t>čas (sec)</a:t>
                </a:r>
              </a:p>
            </c:rich>
          </c:tx>
          <c:overlay val="0"/>
        </c:title>
        <c:numFmt formatCode="#,##0" sourceLinked="1"/>
        <c:majorTickMark val="out"/>
        <c:minorTickMark val="none"/>
        <c:tickLblPos val="nextTo"/>
        <c:crossAx val="218506368"/>
        <c:crosses val="autoZero"/>
        <c:crossBetween val="midCat"/>
        <c:majorUnit val="2000"/>
        <c:minorUnit val="400"/>
      </c:valAx>
      <c:valAx>
        <c:axId val="218506368"/>
        <c:scaling>
          <c:orientation val="maxMin"/>
          <c:max val="1.3"/>
          <c:min val="0"/>
        </c:scaling>
        <c:delete val="0"/>
        <c:axPos val="l"/>
        <c:majorGridlines/>
        <c:title>
          <c:tx>
            <c:rich>
              <a:bodyPr rot="-5400000" vert="horz"/>
              <a:lstStyle/>
              <a:p>
                <a:pPr>
                  <a:defRPr/>
                </a:pPr>
                <a:r>
                  <a:rPr lang="cs-CZ" sz="1000" b="1" i="0" baseline="0">
                    <a:effectLst/>
                  </a:rPr>
                  <a:t>hladina vody od OB v m</a:t>
                </a:r>
                <a:endParaRPr lang="cs-CZ" sz="1000">
                  <a:effectLst/>
                </a:endParaRPr>
              </a:p>
            </c:rich>
          </c:tx>
          <c:overlay val="0"/>
        </c:title>
        <c:numFmt formatCode="General" sourceLinked="1"/>
        <c:majorTickMark val="out"/>
        <c:minorTickMark val="none"/>
        <c:tickLblPos val="nextTo"/>
        <c:crossAx val="217184896"/>
        <c:crosses val="autoZero"/>
        <c:crossBetween val="midCat"/>
        <c:majorUnit val="0.1"/>
      </c:valAx>
    </c:plotArea>
    <c:plotVisOnly val="1"/>
    <c:dispBlanksAs val="gap"/>
    <c:showDLblsOverMax val="0"/>
  </c:chart>
  <c:txPr>
    <a:bodyPr/>
    <a:lstStyle/>
    <a:p>
      <a:pPr>
        <a:defRPr baseline="0">
          <a:latin typeface="Times New Roman" panose="02020603050405020304" pitchFamily="18" charset="0"/>
        </a:defRPr>
      </a:pPr>
      <a:endParaRPr lang="pt-PT"/>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cs-CZ" sz="1400" b="1" i="0" baseline="0">
                <a:effectLst/>
              </a:rPr>
              <a:t>časový průběh vsakovací zkoušky, VS 3</a:t>
            </a:r>
            <a:endParaRPr lang="cs-CZ" sz="1400">
              <a:effectLst/>
            </a:endParaRPr>
          </a:p>
        </c:rich>
      </c:tx>
      <c:layout>
        <c:manualLayout>
          <c:xMode val="edge"/>
          <c:yMode val="edge"/>
          <c:x val="0.26965390229959718"/>
          <c:y val="2.4408741205093929E-2"/>
        </c:manualLayout>
      </c:layout>
      <c:overlay val="0"/>
    </c:title>
    <c:autoTitleDeleted val="0"/>
    <c:plotArea>
      <c:layout/>
      <c:scatterChart>
        <c:scatterStyle val="lineMarker"/>
        <c:varyColors val="0"/>
        <c:ser>
          <c:idx val="0"/>
          <c:order val="0"/>
          <c:spPr>
            <a:ln>
              <a:solidFill>
                <a:srgbClr val="00B0F0"/>
              </a:solidFill>
            </a:ln>
          </c:spPr>
          <c:marker>
            <c:symbol val="diamond"/>
            <c:size val="3"/>
            <c:spPr>
              <a:solidFill>
                <a:srgbClr val="FF0000"/>
              </a:solidFill>
            </c:spPr>
          </c:marker>
          <c:xVal>
            <c:numRef>
              <c:f>'[vsakovaci_zkouska.xlsx]VS3'!$A$4:$A$19</c:f>
              <c:numCache>
                <c:formatCode>#,##0</c:formatCode>
                <c:ptCount val="16"/>
                <c:pt idx="0">
                  <c:v>0</c:v>
                </c:pt>
                <c:pt idx="1">
                  <c:v>30</c:v>
                </c:pt>
                <c:pt idx="2">
                  <c:v>90</c:v>
                </c:pt>
                <c:pt idx="3">
                  <c:v>120</c:v>
                </c:pt>
                <c:pt idx="4">
                  <c:v>240</c:v>
                </c:pt>
                <c:pt idx="5">
                  <c:v>420</c:v>
                </c:pt>
                <c:pt idx="6">
                  <c:v>600</c:v>
                </c:pt>
                <c:pt idx="7">
                  <c:v>840</c:v>
                </c:pt>
                <c:pt idx="8">
                  <c:v>1200</c:v>
                </c:pt>
                <c:pt idx="9">
                  <c:v>1620</c:v>
                </c:pt>
                <c:pt idx="10">
                  <c:v>2400</c:v>
                </c:pt>
                <c:pt idx="11">
                  <c:v>3600</c:v>
                </c:pt>
                <c:pt idx="12">
                  <c:v>5400</c:v>
                </c:pt>
                <c:pt idx="13">
                  <c:v>9000</c:v>
                </c:pt>
                <c:pt idx="14">
                  <c:v>13500</c:v>
                </c:pt>
                <c:pt idx="15">
                  <c:v>19800</c:v>
                </c:pt>
              </c:numCache>
            </c:numRef>
          </c:xVal>
          <c:yVal>
            <c:numRef>
              <c:f>'[vsakovaci_zkouska.xlsx]VS3'!$D$4:$D$19</c:f>
              <c:numCache>
                <c:formatCode>General</c:formatCode>
                <c:ptCount val="16"/>
                <c:pt idx="0">
                  <c:v>0</c:v>
                </c:pt>
                <c:pt idx="1">
                  <c:v>0.52</c:v>
                </c:pt>
                <c:pt idx="2">
                  <c:v>0.55000000000000004</c:v>
                </c:pt>
                <c:pt idx="3">
                  <c:v>0.56999999999999995</c:v>
                </c:pt>
                <c:pt idx="4">
                  <c:v>0.61000000000000021</c:v>
                </c:pt>
                <c:pt idx="5">
                  <c:v>0.65000000000000024</c:v>
                </c:pt>
                <c:pt idx="6">
                  <c:v>0.69000000000000017</c:v>
                </c:pt>
                <c:pt idx="7">
                  <c:v>0.7300000000000002</c:v>
                </c:pt>
                <c:pt idx="8">
                  <c:v>0.78</c:v>
                </c:pt>
                <c:pt idx="9">
                  <c:v>0.82000000000000017</c:v>
                </c:pt>
                <c:pt idx="10">
                  <c:v>0.89</c:v>
                </c:pt>
                <c:pt idx="11">
                  <c:v>0.95000000000000018</c:v>
                </c:pt>
                <c:pt idx="12">
                  <c:v>1.04</c:v>
                </c:pt>
                <c:pt idx="13">
                  <c:v>1.1700000000000004</c:v>
                </c:pt>
                <c:pt idx="14">
                  <c:v>1.28</c:v>
                </c:pt>
                <c:pt idx="15">
                  <c:v>1.3800000000000001</c:v>
                </c:pt>
              </c:numCache>
            </c:numRef>
          </c:yVal>
          <c:smooth val="0"/>
          <c:extLst>
            <c:ext xmlns:c16="http://schemas.microsoft.com/office/drawing/2014/chart" uri="{C3380CC4-5D6E-409C-BE32-E72D297353CC}">
              <c16:uniqueId val="{00000000-2C26-4155-B91D-FA539C1CD1C4}"/>
            </c:ext>
          </c:extLst>
        </c:ser>
        <c:ser>
          <c:idx val="1"/>
          <c:order val="1"/>
          <c:tx>
            <c:v>druhá zkouška</c:v>
          </c:tx>
          <c:spPr>
            <a:ln>
              <a:solidFill>
                <a:srgbClr val="00B050"/>
              </a:solidFill>
            </a:ln>
          </c:spPr>
          <c:marker>
            <c:symbol val="diamond"/>
            <c:size val="3"/>
            <c:spPr>
              <a:solidFill>
                <a:srgbClr val="7030A0"/>
              </a:solidFill>
            </c:spPr>
          </c:marker>
          <c:xVal>
            <c:numRef>
              <c:f>'[vsakovaci_zkouska.xlsx]VS3'!$A$4:$A$19</c:f>
              <c:numCache>
                <c:formatCode>#,##0</c:formatCode>
                <c:ptCount val="16"/>
                <c:pt idx="0">
                  <c:v>0</c:v>
                </c:pt>
                <c:pt idx="1">
                  <c:v>30</c:v>
                </c:pt>
                <c:pt idx="2">
                  <c:v>90</c:v>
                </c:pt>
                <c:pt idx="3">
                  <c:v>120</c:v>
                </c:pt>
                <c:pt idx="4">
                  <c:v>240</c:v>
                </c:pt>
                <c:pt idx="5">
                  <c:v>420</c:v>
                </c:pt>
                <c:pt idx="6">
                  <c:v>600</c:v>
                </c:pt>
                <c:pt idx="7">
                  <c:v>840</c:v>
                </c:pt>
                <c:pt idx="8">
                  <c:v>1200</c:v>
                </c:pt>
                <c:pt idx="9">
                  <c:v>1620</c:v>
                </c:pt>
                <c:pt idx="10">
                  <c:v>2400</c:v>
                </c:pt>
                <c:pt idx="11">
                  <c:v>3600</c:v>
                </c:pt>
                <c:pt idx="12">
                  <c:v>5400</c:v>
                </c:pt>
                <c:pt idx="13">
                  <c:v>9000</c:v>
                </c:pt>
                <c:pt idx="14">
                  <c:v>13500</c:v>
                </c:pt>
                <c:pt idx="15">
                  <c:v>19800</c:v>
                </c:pt>
              </c:numCache>
            </c:numRef>
          </c:xVal>
          <c:yVal>
            <c:numRef>
              <c:f>'VS2'!#ODKAZ!</c:f>
              <c:numCache>
                <c:formatCode>General</c:formatCode>
                <c:ptCount val="1"/>
                <c:pt idx="0">
                  <c:v>1</c:v>
                </c:pt>
              </c:numCache>
            </c:numRef>
          </c:yVal>
          <c:smooth val="0"/>
          <c:extLst>
            <c:ext xmlns:c16="http://schemas.microsoft.com/office/drawing/2014/chart" uri="{C3380CC4-5D6E-409C-BE32-E72D297353CC}">
              <c16:uniqueId val="{00000001-2C26-4155-B91D-FA539C1CD1C4}"/>
            </c:ext>
          </c:extLst>
        </c:ser>
        <c:dLbls>
          <c:showLegendKey val="0"/>
          <c:showVal val="0"/>
          <c:showCatName val="0"/>
          <c:showSerName val="0"/>
          <c:showPercent val="0"/>
          <c:showBubbleSize val="0"/>
        </c:dLbls>
        <c:axId val="218556672"/>
        <c:axId val="218435968"/>
      </c:scatterChart>
      <c:valAx>
        <c:axId val="218556672"/>
        <c:scaling>
          <c:orientation val="minMax"/>
          <c:max val="20000"/>
          <c:min val="0"/>
        </c:scaling>
        <c:delete val="0"/>
        <c:axPos val="t"/>
        <c:majorGridlines/>
        <c:title>
          <c:tx>
            <c:rich>
              <a:bodyPr/>
              <a:lstStyle/>
              <a:p>
                <a:pPr>
                  <a:defRPr/>
                </a:pPr>
                <a:r>
                  <a:rPr lang="cs-CZ"/>
                  <a:t>čas (sec)</a:t>
                </a:r>
              </a:p>
            </c:rich>
          </c:tx>
          <c:overlay val="0"/>
        </c:title>
        <c:numFmt formatCode="#,##0" sourceLinked="1"/>
        <c:majorTickMark val="out"/>
        <c:minorTickMark val="none"/>
        <c:tickLblPos val="nextTo"/>
        <c:crossAx val="218435968"/>
        <c:crosses val="autoZero"/>
        <c:crossBetween val="midCat"/>
        <c:majorUnit val="2000"/>
        <c:minorUnit val="400"/>
      </c:valAx>
      <c:valAx>
        <c:axId val="218435968"/>
        <c:scaling>
          <c:orientation val="maxMin"/>
          <c:max val="1.4"/>
          <c:min val="0"/>
        </c:scaling>
        <c:delete val="0"/>
        <c:axPos val="l"/>
        <c:majorGridlines/>
        <c:title>
          <c:tx>
            <c:rich>
              <a:bodyPr rot="-5400000" vert="horz"/>
              <a:lstStyle/>
              <a:p>
                <a:pPr>
                  <a:defRPr/>
                </a:pPr>
                <a:r>
                  <a:rPr lang="cs-CZ" sz="1000" b="1" i="0" baseline="0">
                    <a:effectLst/>
                  </a:rPr>
                  <a:t>hladina vody od OB v m</a:t>
                </a:r>
                <a:endParaRPr lang="cs-CZ" sz="1000">
                  <a:effectLst/>
                </a:endParaRPr>
              </a:p>
            </c:rich>
          </c:tx>
          <c:overlay val="0"/>
        </c:title>
        <c:numFmt formatCode="General" sourceLinked="1"/>
        <c:majorTickMark val="out"/>
        <c:minorTickMark val="none"/>
        <c:tickLblPos val="nextTo"/>
        <c:crossAx val="218556672"/>
        <c:crosses val="autoZero"/>
        <c:crossBetween val="midCat"/>
        <c:majorUnit val="0.1"/>
      </c:valAx>
    </c:plotArea>
    <c:plotVisOnly val="1"/>
    <c:dispBlanksAs val="gap"/>
    <c:showDLblsOverMax val="0"/>
  </c:chart>
  <c:txPr>
    <a:bodyPr/>
    <a:lstStyle/>
    <a:p>
      <a:pPr>
        <a:defRPr baseline="0">
          <a:latin typeface="Times New Roman" panose="02020603050405020304" pitchFamily="18" charset="0"/>
        </a:defRPr>
      </a:pPr>
      <a:endParaRPr lang="pt-PT"/>
    </a:p>
  </c:txPr>
  <c:externalData r:id="rId1">
    <c:autoUpdate val="0"/>
  </c:externalData>
</c:chartSpace>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4CD74A902729D4C9B8888271949BAA9" ma:contentTypeVersion="18" ma:contentTypeDescription="Create a new document." ma:contentTypeScope="" ma:versionID="27a13898e0a4b86e3f87f6e55dd5da01">
  <xsd:schema xmlns:xsd="http://www.w3.org/2001/XMLSchema" xmlns:xs="http://www.w3.org/2001/XMLSchema" xmlns:p="http://schemas.microsoft.com/office/2006/metadata/properties" xmlns:ns2="fc3dc6dc-1d59-4c8c-8d3c-24f06266975d" xmlns:ns3="2d833277-0b38-4b3a-8158-1894cb92cedb" targetNamespace="http://schemas.microsoft.com/office/2006/metadata/properties" ma:root="true" ma:fieldsID="57145d26c3ff53e3af31bf33e52d6649" ns2:_="" ns3:_="">
    <xsd:import namespace="fc3dc6dc-1d59-4c8c-8d3c-24f06266975d"/>
    <xsd:import namespace="2d833277-0b38-4b3a-8158-1894cb92ced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Odkaz"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3dc6dc-1d59-4c8c-8d3c-24f06266975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Odkaz" ma:index="16" nillable="true" ma:displayName="Odkaz" ma:format="Hyperlink" ma:internalName="Odkaz">
      <xsd:complexType>
        <xsd:complexContent>
          <xsd:extension base="dms:URL">
            <xsd:sequence>
              <xsd:element name="Url" type="dms:ValidUrl" minOccurs="0" nillable="true"/>
              <xsd:element name="Description" type="xsd:string" nillable="true"/>
            </xsd:sequence>
          </xsd:extension>
        </xsd:complexContent>
      </xsd:complex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9dd7e011-bb30-4412-ae0c-25ab964016f0"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d833277-0b38-4b3a-8158-1894cb92ced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49bf8dfb-a81e-4293-a8ce-79483852c45c}" ma:internalName="TaxCatchAll" ma:showField="CatchAllData" ma:web="2d833277-0b38-4b3a-8158-1894cb92ced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Odkaz xmlns="fc3dc6dc-1d59-4c8c-8d3c-24f06266975d">
      <Url xsi:nil="true"/>
      <Description xsi:nil="true"/>
    </Odkaz>
    <lcf76f155ced4ddcb4097134ff3c332f xmlns="fc3dc6dc-1d59-4c8c-8d3c-24f06266975d">
      <Terms xmlns="http://schemas.microsoft.com/office/infopath/2007/PartnerControls"/>
    </lcf76f155ced4ddcb4097134ff3c332f>
    <TaxCatchAll xmlns="2d833277-0b38-4b3a-8158-1894cb92cedb" xsi:nil="true"/>
  </documentManagement>
</p:properties>
</file>

<file path=customXml/itemProps1.xml><?xml version="1.0" encoding="utf-8"?>
<ds:datastoreItem xmlns:ds="http://schemas.openxmlformats.org/officeDocument/2006/customXml" ds:itemID="{FFC089AB-7B17-4B53-BC8A-C2DAAB038899}"/>
</file>

<file path=customXml/itemProps2.xml><?xml version="1.0" encoding="utf-8"?>
<ds:datastoreItem xmlns:ds="http://schemas.openxmlformats.org/officeDocument/2006/customXml" ds:itemID="{720C1C4A-0958-4A70-8162-5253CF8F6419}">
  <ds:schemaRefs>
    <ds:schemaRef ds:uri="http://schemas.microsoft.com/sharepoint/v3/contenttype/forms"/>
  </ds:schemaRefs>
</ds:datastoreItem>
</file>

<file path=customXml/itemProps3.xml><?xml version="1.0" encoding="utf-8"?>
<ds:datastoreItem xmlns:ds="http://schemas.openxmlformats.org/officeDocument/2006/customXml" ds:itemID="{CE4D6281-5C84-47F1-9119-38A31E8862C6}">
  <ds:schemaRefs>
    <ds:schemaRef ds:uri="http://schemas.openxmlformats.org/officeDocument/2006/bibliography"/>
  </ds:schemaRefs>
</ds:datastoreItem>
</file>

<file path=customXml/itemProps4.xml><?xml version="1.0" encoding="utf-8"?>
<ds:datastoreItem xmlns:ds="http://schemas.openxmlformats.org/officeDocument/2006/customXml" ds:itemID="{43D32073-4F8A-4870-8E11-E57063B2AB50}"/>
</file>

<file path=docProps/app.xml><?xml version="1.0" encoding="utf-8"?>
<Properties xmlns="http://schemas.openxmlformats.org/officeDocument/2006/extended-properties" xmlns:vt="http://schemas.openxmlformats.org/officeDocument/2006/docPropsVTypes">
  <Template>Normal.dotm</Template>
  <TotalTime>0</TotalTime>
  <Pages>1</Pages>
  <Words>12963</Words>
  <Characters>76482</Characters>
  <Application>Microsoft Office Word</Application>
  <DocSecurity>0</DocSecurity>
  <Lines>637</Lines>
  <Paragraphs>178</Paragraphs>
  <ScaleCrop>false</ScaleCrop>
  <Company>GEOtest, a.s.</Company>
  <LinksUpToDate>false</LinksUpToDate>
  <CharactersWithSpaces>89267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Martina Bulgurovská</dc:creator>
  <cp:lastModifiedBy>Beránek, Tomáš</cp:lastModifiedBy>
  <cp:revision>53</cp:revision>
  <cp:lastPrinted>2017-06-30T06:51:00Z</cp:lastPrinted>
  <dcterms:created xsi:type="dcterms:W3CDTF">2022-09-25T10:56:00Z</dcterms:created>
  <dcterms:modified xsi:type="dcterms:W3CDTF">2022-09-25T10:56:00Z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3f08ec5-d6d9-4227-8387-ccbfcb3632c4_Enabled">
    <vt:lpwstr>true</vt:lpwstr>
  </property>
  <property fmtid="{D5CDD505-2E9C-101B-9397-08002B2CF9AE}" pid="3" name="MSIP_Label_43f08ec5-d6d9-4227-8387-ccbfcb3632c4_SetDate">
    <vt:lpwstr>2022-09-25T10:56:35Z</vt:lpwstr>
  </property>
  <property fmtid="{D5CDD505-2E9C-101B-9397-08002B2CF9AE}" pid="4" name="MSIP_Label_43f08ec5-d6d9-4227-8387-ccbfcb3632c4_Method">
    <vt:lpwstr>Standard</vt:lpwstr>
  </property>
  <property fmtid="{D5CDD505-2E9C-101B-9397-08002B2CF9AE}" pid="5" name="MSIP_Label_43f08ec5-d6d9-4227-8387-ccbfcb3632c4_Name">
    <vt:lpwstr>Sweco Restricted</vt:lpwstr>
  </property>
  <property fmtid="{D5CDD505-2E9C-101B-9397-08002B2CF9AE}" pid="6" name="MSIP_Label_43f08ec5-d6d9-4227-8387-ccbfcb3632c4_SiteId">
    <vt:lpwstr>b7872ef0-9a00-4c18-8a4a-c7d25c778a9e</vt:lpwstr>
  </property>
  <property fmtid="{D5CDD505-2E9C-101B-9397-08002B2CF9AE}" pid="7" name="MSIP_Label_43f08ec5-d6d9-4227-8387-ccbfcb3632c4_ActionId">
    <vt:lpwstr>ea78f024-d61b-4f43-946f-9c5720a0fa5d</vt:lpwstr>
  </property>
  <property fmtid="{D5CDD505-2E9C-101B-9397-08002B2CF9AE}" pid="8" name="MSIP_Label_43f08ec5-d6d9-4227-8387-ccbfcb3632c4_ContentBits">
    <vt:lpwstr>0</vt:lpwstr>
  </property>
  <property fmtid="{D5CDD505-2E9C-101B-9397-08002B2CF9AE}" pid="9" name="ContentTypeId">
    <vt:lpwstr>0x01010024CD74A902729D4C9B8888271949BAA9</vt:lpwstr>
  </property>
</Properties>
</file>