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CB094" w14:textId="77777777" w:rsidR="0088582D" w:rsidRDefault="0088582D" w:rsidP="0088582D">
      <w:pPr>
        <w:shd w:val="clear" w:color="auto" w:fill="F79646"/>
        <w:jc w:val="center"/>
        <w:rPr>
          <w:rFonts w:ascii="Book Antiqua" w:eastAsia="Arial" w:hAnsi="Book Antiqua" w:cs="Arial"/>
          <w:b/>
          <w:bCs/>
          <w:color w:val="333333"/>
          <w:kern w:val="0"/>
        </w:rPr>
      </w:pPr>
    </w:p>
    <w:p w14:paraId="7D1EF13B" w14:textId="77777777" w:rsidR="0088582D" w:rsidRPr="00E546CC" w:rsidRDefault="0088582D" w:rsidP="0088582D">
      <w:pPr>
        <w:shd w:val="clear" w:color="auto" w:fill="F79646"/>
        <w:jc w:val="center"/>
        <w:rPr>
          <w:rFonts w:ascii="Segoe UI" w:eastAsia="Arial" w:hAnsi="Segoe UI" w:cs="Segoe UI"/>
          <w:b/>
          <w:bCs/>
          <w:color w:val="333333"/>
          <w:kern w:val="2"/>
          <w:sz w:val="28"/>
          <w:szCs w:val="28"/>
        </w:rPr>
      </w:pPr>
      <w:r w:rsidRPr="00E546CC">
        <w:rPr>
          <w:rFonts w:ascii="Segoe UI" w:eastAsia="Arial" w:hAnsi="Segoe UI" w:cs="Segoe UI"/>
          <w:b/>
          <w:bCs/>
          <w:color w:val="333333"/>
          <w:sz w:val="28"/>
          <w:szCs w:val="28"/>
        </w:rPr>
        <w:t>ZVLÁŠTNÍ PODMÍNKY</w:t>
      </w:r>
    </w:p>
    <w:p w14:paraId="271971FA" w14:textId="77777777" w:rsidR="0088582D" w:rsidRPr="00E546CC" w:rsidRDefault="0088582D" w:rsidP="0088582D">
      <w:pPr>
        <w:shd w:val="clear" w:color="auto" w:fill="F79646"/>
        <w:jc w:val="center"/>
        <w:rPr>
          <w:rFonts w:ascii="Segoe UI" w:eastAsia="Arial" w:hAnsi="Segoe UI" w:cs="Segoe UI"/>
          <w:b/>
          <w:bCs/>
          <w:color w:val="333333"/>
          <w:sz w:val="28"/>
          <w:szCs w:val="28"/>
        </w:rPr>
      </w:pPr>
    </w:p>
    <w:p w14:paraId="16363BF2" w14:textId="618D4320" w:rsidR="0088582D" w:rsidRPr="00E546CC" w:rsidRDefault="0088582D" w:rsidP="0088582D">
      <w:pPr>
        <w:shd w:val="clear" w:color="auto" w:fill="F79646"/>
        <w:jc w:val="center"/>
        <w:rPr>
          <w:rFonts w:ascii="Segoe UI" w:eastAsia="Arial" w:hAnsi="Segoe UI" w:cs="Segoe UI"/>
          <w:b/>
          <w:bCs/>
          <w:color w:val="333333"/>
          <w:sz w:val="28"/>
          <w:szCs w:val="28"/>
        </w:rPr>
      </w:pPr>
      <w:r w:rsidRPr="00E546CC">
        <w:rPr>
          <w:rFonts w:ascii="Segoe UI" w:eastAsia="Arial" w:hAnsi="Segoe UI" w:cs="Segoe UI"/>
          <w:b/>
          <w:bCs/>
          <w:color w:val="333333"/>
          <w:sz w:val="28"/>
          <w:szCs w:val="28"/>
        </w:rPr>
        <w:t>Příloha 2</w:t>
      </w:r>
    </w:p>
    <w:p w14:paraId="61377341" w14:textId="5FC58772" w:rsidR="00A02CA1" w:rsidRDefault="0088582D" w:rsidP="00A02CA1">
      <w:pPr>
        <w:shd w:val="clear" w:color="auto" w:fill="F79646"/>
        <w:jc w:val="center"/>
        <w:rPr>
          <w:rFonts w:ascii="Segoe UI" w:eastAsia="Arial" w:hAnsi="Segoe UI" w:cs="Segoe UI"/>
          <w:b/>
          <w:bCs/>
          <w:color w:val="333333"/>
          <w:sz w:val="28"/>
          <w:szCs w:val="28"/>
        </w:rPr>
      </w:pPr>
      <w:r w:rsidRPr="00E546CC">
        <w:rPr>
          <w:rFonts w:ascii="Segoe UI" w:eastAsia="Arial" w:hAnsi="Segoe UI" w:cs="Segoe UI"/>
          <w:b/>
          <w:bCs/>
          <w:color w:val="333333"/>
          <w:sz w:val="28"/>
          <w:szCs w:val="28"/>
        </w:rPr>
        <w:t>Personál, vybavení, zařízení a služby třetích osob zajišťované Objednatelem</w:t>
      </w:r>
    </w:p>
    <w:p w14:paraId="37EA166D" w14:textId="77777777" w:rsidR="00A02CA1" w:rsidRPr="00E546CC" w:rsidRDefault="00A02CA1" w:rsidP="00A02CA1">
      <w:pPr>
        <w:shd w:val="clear" w:color="auto" w:fill="F79646"/>
        <w:spacing w:after="120"/>
        <w:jc w:val="center"/>
        <w:rPr>
          <w:rFonts w:ascii="Segoe UI" w:eastAsia="Arial" w:hAnsi="Segoe UI" w:cs="Segoe UI"/>
          <w:b/>
          <w:bCs/>
          <w:color w:val="333333"/>
          <w:sz w:val="28"/>
          <w:szCs w:val="28"/>
        </w:rPr>
      </w:pPr>
    </w:p>
    <w:p w14:paraId="12D41C34" w14:textId="77777777" w:rsidR="008A686B" w:rsidRPr="00E546CC" w:rsidRDefault="008A686B" w:rsidP="00257744">
      <w:pPr>
        <w:jc w:val="both"/>
        <w:rPr>
          <w:rFonts w:ascii="Segoe UI" w:hAnsi="Segoe UI" w:cs="Segoe UI"/>
          <w:sz w:val="22"/>
          <w:szCs w:val="22"/>
        </w:rPr>
      </w:pPr>
    </w:p>
    <w:p w14:paraId="7091FE64" w14:textId="775BC1BD" w:rsidR="009F46C5" w:rsidRPr="00FA479A" w:rsidRDefault="009F46C5" w:rsidP="009F46C5">
      <w:pPr>
        <w:pStyle w:val="Odstavecseseznamem"/>
        <w:widowControl/>
        <w:numPr>
          <w:ilvl w:val="0"/>
          <w:numId w:val="11"/>
        </w:numPr>
        <w:suppressAutoHyphens w:val="0"/>
        <w:spacing w:after="160" w:line="276" w:lineRule="auto"/>
        <w:jc w:val="both"/>
        <w:rPr>
          <w:rFonts w:ascii="Segoe UI" w:hAnsi="Segoe UI" w:cs="Segoe UI"/>
          <w:sz w:val="22"/>
          <w:szCs w:val="22"/>
        </w:rPr>
      </w:pPr>
      <w:r w:rsidRPr="007027D0">
        <w:rPr>
          <w:rFonts w:ascii="Segoe UI" w:hAnsi="Segoe UI" w:cs="Segoe UI"/>
          <w:sz w:val="22"/>
          <w:szCs w:val="22"/>
        </w:rPr>
        <w:t xml:space="preserve">Objednatel Konzultantovi neposkytne žádný personál, vybavení, ani zařízení, s výjimkou dokumentů uvedených v čl. II. této přílohy. Náklady na zajištění osob a věcí dle předchozí věty jsou v souladu s Pod-článkem </w:t>
      </w:r>
      <w:r w:rsidR="00FD15A8">
        <w:rPr>
          <w:rFonts w:ascii="Segoe UI" w:hAnsi="Segoe UI" w:cs="Segoe UI"/>
          <w:sz w:val="22"/>
          <w:szCs w:val="22"/>
        </w:rPr>
        <w:t>7</w:t>
      </w:r>
      <w:r w:rsidRPr="00FA479A">
        <w:rPr>
          <w:rFonts w:ascii="Segoe UI" w:hAnsi="Segoe UI" w:cs="Segoe UI"/>
          <w:sz w:val="22"/>
          <w:szCs w:val="22"/>
        </w:rPr>
        <w:t xml:space="preserve">.4.1 Zvláštních podmínek zahrnuty do </w:t>
      </w:r>
      <w:r w:rsidR="003C0888" w:rsidRPr="00FA479A">
        <w:rPr>
          <w:rFonts w:ascii="Segoe UI" w:hAnsi="Segoe UI" w:cs="Segoe UI"/>
          <w:sz w:val="22"/>
          <w:szCs w:val="22"/>
        </w:rPr>
        <w:t>odměny Konzultanta</w:t>
      </w:r>
      <w:r w:rsidRPr="00FA479A">
        <w:rPr>
          <w:rFonts w:ascii="Segoe UI" w:hAnsi="Segoe UI" w:cs="Segoe UI"/>
          <w:sz w:val="22"/>
          <w:szCs w:val="22"/>
        </w:rPr>
        <w:t xml:space="preserve"> </w:t>
      </w:r>
      <w:r w:rsidR="003C0888" w:rsidRPr="00FA479A">
        <w:rPr>
          <w:rFonts w:ascii="Segoe UI" w:hAnsi="Segoe UI" w:cs="Segoe UI"/>
          <w:sz w:val="22"/>
          <w:szCs w:val="22"/>
        </w:rPr>
        <w:t>dle Dopisu n</w:t>
      </w:r>
      <w:r w:rsidRPr="00FA479A">
        <w:rPr>
          <w:rFonts w:ascii="Segoe UI" w:hAnsi="Segoe UI" w:cs="Segoe UI"/>
          <w:sz w:val="22"/>
          <w:szCs w:val="22"/>
        </w:rPr>
        <w:t>abídky předložené Konzultantem v Zadávacím řízení.</w:t>
      </w:r>
    </w:p>
    <w:p w14:paraId="2BD93C17" w14:textId="77777777" w:rsidR="009F46C5" w:rsidRPr="00FA479A" w:rsidRDefault="009F46C5" w:rsidP="009F46C5">
      <w:pPr>
        <w:pStyle w:val="Odstavecseseznamem"/>
        <w:widowControl/>
        <w:numPr>
          <w:ilvl w:val="0"/>
          <w:numId w:val="11"/>
        </w:numPr>
        <w:suppressAutoHyphens w:val="0"/>
        <w:spacing w:after="160" w:line="276" w:lineRule="auto"/>
        <w:jc w:val="both"/>
        <w:rPr>
          <w:rFonts w:ascii="Segoe UI" w:hAnsi="Segoe UI" w:cs="Segoe UI"/>
          <w:sz w:val="22"/>
          <w:szCs w:val="22"/>
        </w:rPr>
      </w:pPr>
      <w:r w:rsidRPr="00FA479A">
        <w:rPr>
          <w:rFonts w:ascii="Segoe UI" w:hAnsi="Segoe UI" w:cs="Segoe UI"/>
          <w:sz w:val="22"/>
          <w:szCs w:val="22"/>
        </w:rPr>
        <w:t>Podklady a vybavení od třetích osob budou Konzultantovi poskytnuty v souladu s čl. II. této přílohy.</w:t>
      </w:r>
    </w:p>
    <w:p w14:paraId="47E2F846" w14:textId="77777777" w:rsidR="009F46C5" w:rsidRPr="00FA479A" w:rsidRDefault="009F46C5" w:rsidP="009F46C5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</w:p>
    <w:p w14:paraId="695B7EED" w14:textId="77777777" w:rsidR="009F46C5" w:rsidRPr="00FA479A" w:rsidRDefault="009F46C5" w:rsidP="009F46C5">
      <w:pPr>
        <w:spacing w:line="276" w:lineRule="auto"/>
        <w:jc w:val="both"/>
        <w:rPr>
          <w:rFonts w:ascii="Segoe UI" w:hAnsi="Segoe UI" w:cs="Segoe UI"/>
          <w:b/>
          <w:bCs/>
          <w:sz w:val="22"/>
          <w:szCs w:val="22"/>
        </w:rPr>
      </w:pPr>
      <w:r w:rsidRPr="00FA479A">
        <w:rPr>
          <w:rFonts w:ascii="Segoe UI" w:hAnsi="Segoe UI" w:cs="Segoe UI"/>
          <w:b/>
          <w:bCs/>
          <w:sz w:val="22"/>
          <w:szCs w:val="22"/>
        </w:rPr>
        <w:t>I.</w:t>
      </w:r>
      <w:r w:rsidRPr="00FA479A">
        <w:rPr>
          <w:rFonts w:ascii="Segoe UI" w:hAnsi="Segoe UI" w:cs="Segoe UI"/>
          <w:b/>
          <w:bCs/>
          <w:sz w:val="22"/>
          <w:szCs w:val="22"/>
        </w:rPr>
        <w:tab/>
        <w:t>Personál</w:t>
      </w:r>
    </w:p>
    <w:p w14:paraId="762140B5" w14:textId="77777777" w:rsidR="009F46C5" w:rsidRPr="00FA479A" w:rsidRDefault="009F46C5" w:rsidP="009F46C5">
      <w:pPr>
        <w:spacing w:line="276" w:lineRule="auto"/>
        <w:jc w:val="both"/>
        <w:rPr>
          <w:rFonts w:ascii="Segoe UI" w:hAnsi="Segoe UI" w:cs="Segoe UI"/>
          <w:b/>
          <w:bCs/>
          <w:sz w:val="22"/>
          <w:szCs w:val="22"/>
        </w:rPr>
      </w:pPr>
      <w:r w:rsidRPr="00FA479A">
        <w:rPr>
          <w:rFonts w:ascii="Segoe UI" w:hAnsi="Segoe UI" w:cs="Segoe UI"/>
          <w:b/>
          <w:bCs/>
          <w:sz w:val="22"/>
          <w:szCs w:val="22"/>
        </w:rPr>
        <w:t>A.</w:t>
      </w:r>
      <w:r w:rsidRPr="00FA479A">
        <w:rPr>
          <w:rFonts w:ascii="Segoe UI" w:hAnsi="Segoe UI" w:cs="Segoe UI"/>
          <w:b/>
          <w:bCs/>
          <w:sz w:val="22"/>
          <w:szCs w:val="22"/>
        </w:rPr>
        <w:tab/>
        <w:t>Personál Objednatele</w:t>
      </w:r>
    </w:p>
    <w:p w14:paraId="74BC4E32" w14:textId="77777777" w:rsidR="009F46C5" w:rsidRPr="00FA479A" w:rsidRDefault="009F46C5" w:rsidP="009F46C5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FA479A">
        <w:rPr>
          <w:rFonts w:ascii="Segoe UI" w:hAnsi="Segoe UI" w:cs="Segoe UI"/>
          <w:sz w:val="22"/>
          <w:szCs w:val="22"/>
        </w:rPr>
        <w:t>1.1</w:t>
      </w:r>
      <w:r w:rsidRPr="00FA479A">
        <w:rPr>
          <w:rFonts w:ascii="Segoe UI" w:hAnsi="Segoe UI" w:cs="Segoe UI"/>
          <w:sz w:val="22"/>
          <w:szCs w:val="22"/>
        </w:rPr>
        <w:tab/>
        <w:t>Objednatel neposkytne Konzultantovi žádný personál.</w:t>
      </w:r>
    </w:p>
    <w:p w14:paraId="7710CA79" w14:textId="77777777" w:rsidR="009F46C5" w:rsidRPr="00FA479A" w:rsidRDefault="009F46C5" w:rsidP="009F46C5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</w:p>
    <w:p w14:paraId="5A347CF7" w14:textId="77777777" w:rsidR="009F46C5" w:rsidRPr="00FA479A" w:rsidRDefault="009F46C5" w:rsidP="009F46C5">
      <w:pPr>
        <w:spacing w:line="276" w:lineRule="auto"/>
        <w:jc w:val="both"/>
        <w:rPr>
          <w:rFonts w:ascii="Segoe UI" w:hAnsi="Segoe UI" w:cs="Segoe UI"/>
          <w:b/>
          <w:bCs/>
          <w:sz w:val="22"/>
          <w:szCs w:val="22"/>
        </w:rPr>
      </w:pPr>
      <w:r w:rsidRPr="00FA479A">
        <w:rPr>
          <w:rFonts w:ascii="Segoe UI" w:hAnsi="Segoe UI" w:cs="Segoe UI"/>
          <w:b/>
          <w:bCs/>
          <w:sz w:val="22"/>
          <w:szCs w:val="22"/>
        </w:rPr>
        <w:t>II.</w:t>
      </w:r>
      <w:r w:rsidRPr="00FA479A">
        <w:rPr>
          <w:rFonts w:ascii="Segoe UI" w:hAnsi="Segoe UI" w:cs="Segoe UI"/>
          <w:b/>
          <w:bCs/>
          <w:sz w:val="22"/>
          <w:szCs w:val="22"/>
        </w:rPr>
        <w:tab/>
        <w:t>Podklady, vybavení a zařízení</w:t>
      </w:r>
    </w:p>
    <w:p w14:paraId="2AAAF70F" w14:textId="77777777" w:rsidR="009F46C5" w:rsidRPr="007027D0" w:rsidRDefault="009F46C5" w:rsidP="009F46C5">
      <w:pPr>
        <w:spacing w:line="276" w:lineRule="auto"/>
        <w:jc w:val="both"/>
        <w:rPr>
          <w:rFonts w:ascii="Segoe UI" w:hAnsi="Segoe UI" w:cs="Segoe UI"/>
          <w:b/>
          <w:bCs/>
          <w:sz w:val="22"/>
          <w:szCs w:val="22"/>
        </w:rPr>
      </w:pPr>
      <w:r w:rsidRPr="00FA479A">
        <w:rPr>
          <w:rFonts w:ascii="Segoe UI" w:hAnsi="Segoe UI" w:cs="Segoe UI"/>
          <w:b/>
          <w:bCs/>
          <w:sz w:val="22"/>
          <w:szCs w:val="22"/>
        </w:rPr>
        <w:t>A. Dokumentace poskytnutá Objednatelem</w:t>
      </w:r>
    </w:p>
    <w:p w14:paraId="7BD4C06E" w14:textId="77777777" w:rsidR="009F46C5" w:rsidRPr="007027D0" w:rsidRDefault="009F46C5" w:rsidP="009F46C5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7027D0">
        <w:rPr>
          <w:rFonts w:ascii="Segoe UI" w:hAnsi="Segoe UI" w:cs="Segoe UI"/>
          <w:sz w:val="22"/>
          <w:szCs w:val="22"/>
        </w:rPr>
        <w:t>2.1</w:t>
      </w:r>
      <w:r w:rsidRPr="007027D0">
        <w:rPr>
          <w:rFonts w:ascii="Segoe UI" w:hAnsi="Segoe UI" w:cs="Segoe UI"/>
          <w:sz w:val="22"/>
          <w:szCs w:val="22"/>
        </w:rPr>
        <w:tab/>
        <w:t>Objednatel poskytne Konzultantovi bezplatně před zahájením jeho činnosti, případně během jeho činnosti, následující dokumentaci:</w:t>
      </w:r>
    </w:p>
    <w:p w14:paraId="2BE72ED4" w14:textId="77777777" w:rsidR="009F46C5" w:rsidRPr="007027D0" w:rsidRDefault="009F46C5" w:rsidP="009F46C5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7027D0">
        <w:rPr>
          <w:rFonts w:ascii="Segoe UI" w:hAnsi="Segoe UI" w:cs="Segoe UI"/>
          <w:sz w:val="22"/>
          <w:szCs w:val="22"/>
        </w:rPr>
        <w:t>i)</w:t>
      </w:r>
      <w:r w:rsidRPr="007027D0">
        <w:rPr>
          <w:rFonts w:ascii="Segoe UI" w:hAnsi="Segoe UI" w:cs="Segoe UI"/>
          <w:sz w:val="22"/>
          <w:szCs w:val="22"/>
        </w:rPr>
        <w:tab/>
        <w:t>Dokumentaci k územnímu řízení;</w:t>
      </w:r>
    </w:p>
    <w:p w14:paraId="5EFC4006" w14:textId="77777777" w:rsidR="009F46C5" w:rsidRPr="007027D0" w:rsidRDefault="009F46C5" w:rsidP="009F46C5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proofErr w:type="spellStart"/>
      <w:r w:rsidRPr="007027D0">
        <w:rPr>
          <w:rFonts w:ascii="Segoe UI" w:hAnsi="Segoe UI" w:cs="Segoe UI"/>
          <w:sz w:val="22"/>
          <w:szCs w:val="22"/>
        </w:rPr>
        <w:t>ii</w:t>
      </w:r>
      <w:proofErr w:type="spellEnd"/>
      <w:r w:rsidRPr="007027D0">
        <w:rPr>
          <w:rFonts w:ascii="Segoe UI" w:hAnsi="Segoe UI" w:cs="Segoe UI"/>
          <w:sz w:val="22"/>
          <w:szCs w:val="22"/>
        </w:rPr>
        <w:t>)</w:t>
      </w:r>
      <w:r w:rsidRPr="007027D0">
        <w:rPr>
          <w:rFonts w:ascii="Segoe UI" w:hAnsi="Segoe UI" w:cs="Segoe UI"/>
          <w:sz w:val="22"/>
          <w:szCs w:val="22"/>
        </w:rPr>
        <w:tab/>
        <w:t>Kopie pravomocného územního rozhodnutí;</w:t>
      </w:r>
    </w:p>
    <w:p w14:paraId="1A66DF29" w14:textId="4001D315" w:rsidR="00003A31" w:rsidRPr="007027D0" w:rsidRDefault="009F46C5" w:rsidP="009F46C5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proofErr w:type="spellStart"/>
      <w:r w:rsidRPr="007027D0">
        <w:rPr>
          <w:rFonts w:ascii="Segoe UI" w:hAnsi="Segoe UI" w:cs="Segoe UI"/>
          <w:sz w:val="22"/>
          <w:szCs w:val="22"/>
        </w:rPr>
        <w:t>iii</w:t>
      </w:r>
      <w:proofErr w:type="spellEnd"/>
      <w:r w:rsidRPr="007027D0">
        <w:rPr>
          <w:rFonts w:ascii="Segoe UI" w:hAnsi="Segoe UI" w:cs="Segoe UI"/>
          <w:sz w:val="22"/>
          <w:szCs w:val="22"/>
        </w:rPr>
        <w:t>)</w:t>
      </w:r>
      <w:r w:rsidRPr="007027D0">
        <w:rPr>
          <w:rFonts w:ascii="Segoe UI" w:hAnsi="Segoe UI" w:cs="Segoe UI"/>
          <w:sz w:val="22"/>
          <w:szCs w:val="22"/>
        </w:rPr>
        <w:tab/>
        <w:t>Kopie veškerých vyjádření úřadů a související vyjádření;</w:t>
      </w:r>
    </w:p>
    <w:p w14:paraId="0A86DE39" w14:textId="4CC806A1" w:rsidR="009F46C5" w:rsidRPr="007027D0" w:rsidRDefault="009F46C5" w:rsidP="009F46C5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proofErr w:type="spellStart"/>
      <w:r w:rsidRPr="007027D0">
        <w:rPr>
          <w:rFonts w:ascii="Segoe UI" w:hAnsi="Segoe UI" w:cs="Segoe UI"/>
          <w:sz w:val="22"/>
          <w:szCs w:val="22"/>
        </w:rPr>
        <w:t>iv</w:t>
      </w:r>
      <w:proofErr w:type="spellEnd"/>
      <w:r w:rsidRPr="007027D0">
        <w:rPr>
          <w:rFonts w:ascii="Segoe UI" w:hAnsi="Segoe UI" w:cs="Segoe UI"/>
          <w:sz w:val="22"/>
          <w:szCs w:val="22"/>
        </w:rPr>
        <w:t>)</w:t>
      </w:r>
      <w:r w:rsidRPr="007027D0">
        <w:rPr>
          <w:rFonts w:ascii="Segoe UI" w:hAnsi="Segoe UI" w:cs="Segoe UI"/>
          <w:sz w:val="22"/>
          <w:szCs w:val="22"/>
        </w:rPr>
        <w:tab/>
        <w:t>Zadávací dokumentaci k veřejné zakázce na uzavření smlouvy se Zhotovitelem.</w:t>
      </w:r>
    </w:p>
    <w:p w14:paraId="7307E381" w14:textId="77777777" w:rsidR="009F46C5" w:rsidRPr="007027D0" w:rsidRDefault="009F46C5" w:rsidP="009F46C5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7027D0">
        <w:rPr>
          <w:rFonts w:ascii="Segoe UI" w:hAnsi="Segoe UI" w:cs="Segoe UI"/>
          <w:sz w:val="22"/>
          <w:szCs w:val="22"/>
        </w:rPr>
        <w:t xml:space="preserve"> </w:t>
      </w:r>
    </w:p>
    <w:p w14:paraId="10AFD1EA" w14:textId="77777777" w:rsidR="009F46C5" w:rsidRPr="007027D0" w:rsidRDefault="009F46C5" w:rsidP="009F46C5">
      <w:pPr>
        <w:spacing w:line="276" w:lineRule="auto"/>
        <w:jc w:val="both"/>
        <w:rPr>
          <w:rFonts w:ascii="Segoe UI" w:hAnsi="Segoe UI" w:cs="Segoe UI"/>
          <w:b/>
          <w:bCs/>
          <w:sz w:val="22"/>
          <w:szCs w:val="22"/>
        </w:rPr>
      </w:pPr>
      <w:r w:rsidRPr="007027D0">
        <w:rPr>
          <w:rFonts w:ascii="Segoe UI" w:hAnsi="Segoe UI" w:cs="Segoe UI"/>
          <w:b/>
          <w:bCs/>
          <w:sz w:val="22"/>
          <w:szCs w:val="22"/>
        </w:rPr>
        <w:t>B.</w:t>
      </w:r>
      <w:r w:rsidRPr="007027D0">
        <w:rPr>
          <w:rFonts w:ascii="Segoe UI" w:hAnsi="Segoe UI" w:cs="Segoe UI"/>
          <w:b/>
          <w:bCs/>
          <w:sz w:val="22"/>
          <w:szCs w:val="22"/>
        </w:rPr>
        <w:tab/>
        <w:t>Vybavení a zařízení poskytnutá Objednatelem</w:t>
      </w:r>
    </w:p>
    <w:p w14:paraId="4414AFD6" w14:textId="0149DCDF" w:rsidR="009F46C5" w:rsidRPr="00D6253C" w:rsidRDefault="009F46C5" w:rsidP="009F46C5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7027D0">
        <w:rPr>
          <w:rFonts w:ascii="Segoe UI" w:hAnsi="Segoe UI" w:cs="Segoe UI"/>
          <w:sz w:val="22"/>
          <w:szCs w:val="22"/>
        </w:rPr>
        <w:t>2.4</w:t>
      </w:r>
      <w:r w:rsidRPr="007027D0">
        <w:rPr>
          <w:rFonts w:ascii="Segoe UI" w:hAnsi="Segoe UI" w:cs="Segoe UI"/>
          <w:sz w:val="22"/>
          <w:szCs w:val="22"/>
        </w:rPr>
        <w:tab/>
        <w:t xml:space="preserve">Objednatel Konzultantovi pro poskytování Služeb v průběhu </w:t>
      </w:r>
      <w:r w:rsidR="003C0888" w:rsidRPr="007027D0">
        <w:rPr>
          <w:rFonts w:ascii="Segoe UI" w:hAnsi="Segoe UI" w:cs="Segoe UI"/>
          <w:sz w:val="22"/>
          <w:szCs w:val="22"/>
        </w:rPr>
        <w:t xml:space="preserve">Přípravné </w:t>
      </w:r>
      <w:r w:rsidRPr="007027D0">
        <w:rPr>
          <w:rFonts w:ascii="Segoe UI" w:hAnsi="Segoe UI" w:cs="Segoe UI"/>
          <w:sz w:val="22"/>
          <w:szCs w:val="22"/>
        </w:rPr>
        <w:t>fáze</w:t>
      </w:r>
      <w:r w:rsidR="003C0888" w:rsidRPr="007027D0">
        <w:rPr>
          <w:rFonts w:ascii="Segoe UI" w:hAnsi="Segoe UI" w:cs="Segoe UI"/>
          <w:sz w:val="22"/>
          <w:szCs w:val="22"/>
        </w:rPr>
        <w:t xml:space="preserve"> a Fáze záruční doby</w:t>
      </w:r>
      <w:r w:rsidRPr="007027D0">
        <w:rPr>
          <w:rFonts w:ascii="Segoe UI" w:hAnsi="Segoe UI" w:cs="Segoe UI"/>
          <w:sz w:val="22"/>
          <w:szCs w:val="22"/>
        </w:rPr>
        <w:t xml:space="preserve"> (viz odstavec </w:t>
      </w:r>
      <w:r w:rsidR="00E83DE9">
        <w:rPr>
          <w:rFonts w:ascii="Segoe UI" w:hAnsi="Segoe UI" w:cs="Segoe UI"/>
          <w:sz w:val="22"/>
          <w:szCs w:val="22"/>
        </w:rPr>
        <w:t>odst. 1.1 a 1.3 Přílohy č. 1 Zvláštních podmínek [Rozsah služeb]</w:t>
      </w:r>
      <w:r w:rsidRPr="00D6253C">
        <w:rPr>
          <w:rFonts w:ascii="Segoe UI" w:hAnsi="Segoe UI" w:cs="Segoe UI"/>
          <w:sz w:val="22"/>
          <w:szCs w:val="22"/>
        </w:rPr>
        <w:t>) nebude na své náklady poskytovat kanceláře, ani jiné vybavení či zařízení.</w:t>
      </w:r>
    </w:p>
    <w:p w14:paraId="1FCBF57A" w14:textId="77777777" w:rsidR="009F46C5" w:rsidRPr="00D6253C" w:rsidRDefault="009F46C5" w:rsidP="009F46C5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</w:p>
    <w:p w14:paraId="68AA7690" w14:textId="77777777" w:rsidR="009F46C5" w:rsidRPr="00D6253C" w:rsidRDefault="009F46C5" w:rsidP="009F46C5">
      <w:pPr>
        <w:spacing w:line="276" w:lineRule="auto"/>
        <w:jc w:val="both"/>
        <w:rPr>
          <w:rFonts w:ascii="Segoe UI" w:hAnsi="Segoe UI" w:cs="Segoe UI"/>
          <w:b/>
          <w:bCs/>
          <w:sz w:val="22"/>
          <w:szCs w:val="22"/>
        </w:rPr>
      </w:pPr>
      <w:r w:rsidRPr="00D6253C">
        <w:rPr>
          <w:rFonts w:ascii="Segoe UI" w:hAnsi="Segoe UI" w:cs="Segoe UI"/>
          <w:b/>
          <w:bCs/>
          <w:sz w:val="22"/>
          <w:szCs w:val="22"/>
        </w:rPr>
        <w:t>C.</w:t>
      </w:r>
      <w:r w:rsidRPr="00D6253C">
        <w:rPr>
          <w:rFonts w:ascii="Segoe UI" w:hAnsi="Segoe UI" w:cs="Segoe UI"/>
          <w:b/>
          <w:bCs/>
          <w:sz w:val="22"/>
          <w:szCs w:val="22"/>
        </w:rPr>
        <w:tab/>
        <w:t>Vybavení poskytnuté od třetích osob</w:t>
      </w:r>
    </w:p>
    <w:p w14:paraId="6E9359A3" w14:textId="51369B93" w:rsidR="009F46C5" w:rsidRPr="00D6253C" w:rsidRDefault="009F46C5" w:rsidP="009F46C5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D6253C">
        <w:rPr>
          <w:rFonts w:ascii="Segoe UI" w:hAnsi="Segoe UI" w:cs="Segoe UI"/>
          <w:sz w:val="22"/>
          <w:szCs w:val="22"/>
        </w:rPr>
        <w:t>2.5</w:t>
      </w:r>
      <w:r w:rsidRPr="00D6253C">
        <w:rPr>
          <w:rFonts w:ascii="Segoe UI" w:hAnsi="Segoe UI" w:cs="Segoe UI"/>
          <w:sz w:val="22"/>
          <w:szCs w:val="22"/>
        </w:rPr>
        <w:tab/>
        <w:t xml:space="preserve">Objednatel zajistí Konzultantovi v průběhu </w:t>
      </w:r>
      <w:r w:rsidR="003C0888" w:rsidRPr="00D6253C">
        <w:rPr>
          <w:rFonts w:ascii="Segoe UI" w:hAnsi="Segoe UI" w:cs="Segoe UI"/>
          <w:sz w:val="22"/>
          <w:szCs w:val="22"/>
        </w:rPr>
        <w:t>Fáze realizace Projektu</w:t>
      </w:r>
      <w:r w:rsidRPr="00D6253C">
        <w:rPr>
          <w:rFonts w:ascii="Segoe UI" w:hAnsi="Segoe UI" w:cs="Segoe UI"/>
          <w:sz w:val="22"/>
          <w:szCs w:val="22"/>
        </w:rPr>
        <w:t xml:space="preserve"> (</w:t>
      </w:r>
      <w:r w:rsidR="00E83DE9" w:rsidRPr="00EE5351">
        <w:rPr>
          <w:rFonts w:ascii="Segoe UI" w:hAnsi="Segoe UI" w:cs="Segoe UI"/>
          <w:sz w:val="22"/>
          <w:szCs w:val="22"/>
        </w:rPr>
        <w:t>viz odstavec</w:t>
      </w:r>
      <w:r w:rsidR="00E83DE9" w:rsidRPr="00E83DE9">
        <w:rPr>
          <w:rFonts w:ascii="Segoe UI" w:hAnsi="Segoe UI" w:cs="Segoe UI"/>
          <w:sz w:val="22"/>
          <w:szCs w:val="22"/>
        </w:rPr>
        <w:t xml:space="preserve"> </w:t>
      </w:r>
      <w:r w:rsidR="00E83DE9">
        <w:rPr>
          <w:rFonts w:ascii="Segoe UI" w:hAnsi="Segoe UI" w:cs="Segoe UI"/>
          <w:sz w:val="22"/>
          <w:szCs w:val="22"/>
        </w:rPr>
        <w:t>odst. 1.2 Přílohy č. 1 Zvláštních podmínek [Rozsah služeb]</w:t>
      </w:r>
      <w:r w:rsidRPr="00D6253C">
        <w:rPr>
          <w:rFonts w:ascii="Segoe UI" w:hAnsi="Segoe UI" w:cs="Segoe UI"/>
          <w:sz w:val="22"/>
          <w:szCs w:val="22"/>
        </w:rPr>
        <w:t xml:space="preserve">) kanceláře a zasedací místnost v prostoru Staveniště. Kanceláře i zasedací místnost budou zajištěny Zhotovitelem </w:t>
      </w:r>
      <w:r w:rsidR="003C0888" w:rsidRPr="00D6253C">
        <w:rPr>
          <w:rFonts w:ascii="Segoe UI" w:hAnsi="Segoe UI" w:cs="Segoe UI"/>
          <w:sz w:val="22"/>
          <w:szCs w:val="22"/>
        </w:rPr>
        <w:t>díla</w:t>
      </w:r>
      <w:r w:rsidRPr="00D6253C">
        <w:rPr>
          <w:rFonts w:ascii="Segoe UI" w:hAnsi="Segoe UI" w:cs="Segoe UI"/>
          <w:sz w:val="22"/>
          <w:szCs w:val="22"/>
        </w:rPr>
        <w:t>.</w:t>
      </w:r>
    </w:p>
    <w:p w14:paraId="25E2AE90" w14:textId="1A054B10" w:rsidR="009F46C5" w:rsidRPr="00D6253C" w:rsidRDefault="009F46C5" w:rsidP="009F46C5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D6253C">
        <w:rPr>
          <w:rFonts w:ascii="Segoe UI" w:hAnsi="Segoe UI" w:cs="Segoe UI"/>
          <w:sz w:val="22"/>
          <w:szCs w:val="22"/>
        </w:rPr>
        <w:t>2.6</w:t>
      </w:r>
      <w:r w:rsidRPr="00D6253C">
        <w:rPr>
          <w:rFonts w:ascii="Segoe UI" w:hAnsi="Segoe UI" w:cs="Segoe UI"/>
          <w:sz w:val="22"/>
          <w:szCs w:val="22"/>
        </w:rPr>
        <w:tab/>
        <w:t xml:space="preserve">Objednatel prostřednictvím Zhotovitele </w:t>
      </w:r>
      <w:r w:rsidR="003C0888" w:rsidRPr="00D6253C">
        <w:rPr>
          <w:rFonts w:ascii="Segoe UI" w:hAnsi="Segoe UI" w:cs="Segoe UI"/>
          <w:sz w:val="22"/>
          <w:szCs w:val="22"/>
        </w:rPr>
        <w:t>d</w:t>
      </w:r>
      <w:r w:rsidRPr="00D6253C">
        <w:rPr>
          <w:rFonts w:ascii="Segoe UI" w:hAnsi="Segoe UI" w:cs="Segoe UI"/>
          <w:sz w:val="22"/>
          <w:szCs w:val="22"/>
        </w:rPr>
        <w:t xml:space="preserve">íla zajistí pro výhradní použití Konzultanta na </w:t>
      </w:r>
      <w:r w:rsidRPr="00D6253C">
        <w:rPr>
          <w:rFonts w:ascii="Segoe UI" w:hAnsi="Segoe UI" w:cs="Segoe UI"/>
          <w:sz w:val="22"/>
          <w:szCs w:val="22"/>
        </w:rPr>
        <w:lastRenderedPageBreak/>
        <w:t xml:space="preserve">Staveništi jednu (1) kancelář pro </w:t>
      </w:r>
      <w:r w:rsidR="00B802DB" w:rsidRPr="00D6253C">
        <w:rPr>
          <w:rFonts w:ascii="Segoe UI" w:hAnsi="Segoe UI" w:cs="Segoe UI"/>
          <w:sz w:val="22"/>
          <w:szCs w:val="22"/>
        </w:rPr>
        <w:t>v</w:t>
      </w:r>
      <w:r w:rsidRPr="00D6253C">
        <w:rPr>
          <w:rFonts w:ascii="Segoe UI" w:hAnsi="Segoe UI" w:cs="Segoe UI"/>
          <w:sz w:val="22"/>
          <w:szCs w:val="22"/>
        </w:rPr>
        <w:t xml:space="preserve">edoucího týmu </w:t>
      </w:r>
      <w:r w:rsidR="00B802DB" w:rsidRPr="00D6253C">
        <w:rPr>
          <w:rFonts w:ascii="Segoe UI" w:hAnsi="Segoe UI" w:cs="Segoe UI"/>
          <w:sz w:val="22"/>
          <w:szCs w:val="22"/>
        </w:rPr>
        <w:t>s</w:t>
      </w:r>
      <w:r w:rsidRPr="00D6253C">
        <w:rPr>
          <w:rFonts w:ascii="Segoe UI" w:hAnsi="Segoe UI" w:cs="Segoe UI"/>
          <w:sz w:val="22"/>
          <w:szCs w:val="22"/>
        </w:rPr>
        <w:t>právce stavby o ploše 16 m</w:t>
      </w:r>
      <w:r w:rsidRPr="00D6253C">
        <w:rPr>
          <w:rFonts w:ascii="Segoe UI" w:hAnsi="Segoe UI" w:cs="Segoe UI"/>
          <w:sz w:val="22"/>
          <w:szCs w:val="22"/>
          <w:vertAlign w:val="superscript"/>
        </w:rPr>
        <w:t>2</w:t>
      </w:r>
      <w:r w:rsidRPr="00D6253C">
        <w:rPr>
          <w:rFonts w:ascii="Segoe UI" w:hAnsi="Segoe UI" w:cs="Segoe UI"/>
          <w:sz w:val="22"/>
          <w:szCs w:val="22"/>
        </w:rPr>
        <w:t xml:space="preserve">, jednu (1) kancelář pro </w:t>
      </w:r>
      <w:r w:rsidR="00B802DB" w:rsidRPr="00D6253C">
        <w:rPr>
          <w:rFonts w:ascii="Segoe UI" w:hAnsi="Segoe UI" w:cs="Segoe UI"/>
          <w:sz w:val="22"/>
          <w:szCs w:val="22"/>
        </w:rPr>
        <w:t>z</w:t>
      </w:r>
      <w:r w:rsidRPr="00D6253C">
        <w:rPr>
          <w:rFonts w:ascii="Segoe UI" w:hAnsi="Segoe UI" w:cs="Segoe UI"/>
          <w:sz w:val="22"/>
          <w:szCs w:val="22"/>
        </w:rPr>
        <w:t xml:space="preserve">ástupce vedoucího týmu </w:t>
      </w:r>
      <w:r w:rsidR="00B802DB" w:rsidRPr="00D6253C">
        <w:rPr>
          <w:rFonts w:ascii="Segoe UI" w:hAnsi="Segoe UI" w:cs="Segoe UI"/>
          <w:sz w:val="22"/>
          <w:szCs w:val="22"/>
        </w:rPr>
        <w:t>s</w:t>
      </w:r>
      <w:r w:rsidRPr="00D6253C">
        <w:rPr>
          <w:rFonts w:ascii="Segoe UI" w:hAnsi="Segoe UI" w:cs="Segoe UI"/>
          <w:sz w:val="22"/>
          <w:szCs w:val="22"/>
        </w:rPr>
        <w:t>právce stavby o ploše 16 m</w:t>
      </w:r>
      <w:r w:rsidRPr="00D6253C">
        <w:rPr>
          <w:rFonts w:ascii="Segoe UI" w:hAnsi="Segoe UI" w:cs="Segoe UI"/>
          <w:sz w:val="22"/>
          <w:szCs w:val="22"/>
          <w:vertAlign w:val="superscript"/>
        </w:rPr>
        <w:t>2</w:t>
      </w:r>
      <w:r w:rsidRPr="00D6253C">
        <w:rPr>
          <w:rFonts w:ascii="Segoe UI" w:hAnsi="Segoe UI" w:cs="Segoe UI"/>
          <w:sz w:val="22"/>
          <w:szCs w:val="22"/>
        </w:rPr>
        <w:t xml:space="preserve"> a tři (3) kanceláře o ploše 20 m</w:t>
      </w:r>
      <w:r w:rsidRPr="00D6253C">
        <w:rPr>
          <w:rFonts w:ascii="Segoe UI" w:hAnsi="Segoe UI" w:cs="Segoe UI"/>
          <w:sz w:val="22"/>
          <w:szCs w:val="22"/>
          <w:vertAlign w:val="superscript"/>
        </w:rPr>
        <w:t>2</w:t>
      </w:r>
      <w:r w:rsidRPr="00D6253C">
        <w:rPr>
          <w:rFonts w:ascii="Segoe UI" w:hAnsi="Segoe UI" w:cs="Segoe UI"/>
          <w:sz w:val="22"/>
          <w:szCs w:val="22"/>
        </w:rPr>
        <w:t xml:space="preserve"> určené vždy pro dvě osoby.</w:t>
      </w:r>
    </w:p>
    <w:p w14:paraId="044F96F8" w14:textId="77777777" w:rsidR="009F46C5" w:rsidRPr="00D6253C" w:rsidRDefault="009F46C5" w:rsidP="009F46C5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D6253C">
        <w:rPr>
          <w:rFonts w:ascii="Segoe UI" w:hAnsi="Segoe UI" w:cs="Segoe UI"/>
          <w:sz w:val="22"/>
          <w:szCs w:val="22"/>
        </w:rPr>
        <w:t>2.7</w:t>
      </w:r>
      <w:r w:rsidRPr="00D6253C">
        <w:rPr>
          <w:rFonts w:ascii="Segoe UI" w:hAnsi="Segoe UI" w:cs="Segoe UI"/>
          <w:sz w:val="22"/>
          <w:szCs w:val="22"/>
        </w:rPr>
        <w:tab/>
        <w:t>Všechny kanceláře budou vybaveny pracovními stoly s židlemi, skříněmi s dostatečným úložným prostorem, stolními lampami, odpadkovými koši, tabulemi a dalším kancelářským vybavením. Kanceláře budou napojeny na zdroj vody, elektrické energie, kanalizaci a budou vytápěny. Kanceláře budou vybaveny přístupem k vysokorychlostnímu internetu a dostatečným počtem elektrických zásuvek.</w:t>
      </w:r>
    </w:p>
    <w:p w14:paraId="7C5F5499" w14:textId="06F1800B" w:rsidR="009F46C5" w:rsidRPr="00D6253C" w:rsidRDefault="009F46C5" w:rsidP="009F46C5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D6253C">
        <w:rPr>
          <w:rFonts w:ascii="Segoe UI" w:hAnsi="Segoe UI" w:cs="Segoe UI"/>
          <w:sz w:val="22"/>
          <w:szCs w:val="22"/>
        </w:rPr>
        <w:t>2.8</w:t>
      </w:r>
      <w:r w:rsidRPr="00D6253C">
        <w:rPr>
          <w:rFonts w:ascii="Segoe UI" w:hAnsi="Segoe UI" w:cs="Segoe UI"/>
          <w:sz w:val="22"/>
          <w:szCs w:val="22"/>
        </w:rPr>
        <w:tab/>
        <w:t xml:space="preserve">Objednatel prostřednictvím Zhotovitele </w:t>
      </w:r>
      <w:r w:rsidR="003C0888" w:rsidRPr="00D6253C">
        <w:rPr>
          <w:rFonts w:ascii="Segoe UI" w:hAnsi="Segoe UI" w:cs="Segoe UI"/>
          <w:sz w:val="22"/>
          <w:szCs w:val="22"/>
        </w:rPr>
        <w:t xml:space="preserve">díla </w:t>
      </w:r>
      <w:r w:rsidRPr="00D6253C">
        <w:rPr>
          <w:rFonts w:ascii="Segoe UI" w:hAnsi="Segoe UI" w:cs="Segoe UI"/>
          <w:sz w:val="22"/>
          <w:szCs w:val="22"/>
        </w:rPr>
        <w:t>zajistí Konzultantovi na Staveništi zřízení zasedací místnost o ploše 24 m</w:t>
      </w:r>
      <w:r w:rsidRPr="00D6253C">
        <w:rPr>
          <w:rFonts w:ascii="Segoe UI" w:hAnsi="Segoe UI" w:cs="Segoe UI"/>
          <w:sz w:val="22"/>
          <w:szCs w:val="22"/>
          <w:vertAlign w:val="superscript"/>
        </w:rPr>
        <w:t>2</w:t>
      </w:r>
      <w:r w:rsidRPr="00D6253C">
        <w:rPr>
          <w:rFonts w:ascii="Segoe UI" w:hAnsi="Segoe UI" w:cs="Segoe UI"/>
          <w:sz w:val="22"/>
          <w:szCs w:val="22"/>
        </w:rPr>
        <w:t xml:space="preserve"> pro alespoň 12 osob s velkou zobrazovací LCD jednotkou umožňující propojení s PC, multifunkční laserovou barevnou kopírkou se skenerem a tiskárnou pro formát do A3</w:t>
      </w:r>
      <w:r w:rsidR="00C51664">
        <w:rPr>
          <w:rFonts w:ascii="Segoe UI" w:hAnsi="Segoe UI" w:cs="Segoe UI"/>
          <w:sz w:val="22"/>
          <w:szCs w:val="22"/>
        </w:rPr>
        <w:t>,</w:t>
      </w:r>
      <w:r w:rsidR="00CB498D">
        <w:rPr>
          <w:rFonts w:ascii="Segoe UI" w:hAnsi="Segoe UI" w:cs="Segoe UI"/>
          <w:sz w:val="22"/>
          <w:szCs w:val="22"/>
        </w:rPr>
        <w:t xml:space="preserve"> </w:t>
      </w:r>
      <w:r w:rsidR="00BE0208">
        <w:rPr>
          <w:rFonts w:ascii="Segoe UI" w:hAnsi="Segoe UI" w:cs="Segoe UI"/>
          <w:sz w:val="22"/>
          <w:szCs w:val="22"/>
        </w:rPr>
        <w:t>zařízení pro telekonferenční hovory (</w:t>
      </w:r>
      <w:r w:rsidR="00EC7140">
        <w:rPr>
          <w:rFonts w:ascii="Segoe UI" w:hAnsi="Segoe UI" w:cs="Segoe UI"/>
          <w:sz w:val="22"/>
          <w:szCs w:val="22"/>
        </w:rPr>
        <w:t xml:space="preserve">tvořené sestavou min. v rozsahu: </w:t>
      </w:r>
      <w:r w:rsidR="00BE0208">
        <w:rPr>
          <w:rFonts w:ascii="Segoe UI" w:hAnsi="Segoe UI" w:cs="Segoe UI"/>
          <w:sz w:val="22"/>
          <w:szCs w:val="22"/>
        </w:rPr>
        <w:t xml:space="preserve">kamera, </w:t>
      </w:r>
      <w:r w:rsidR="00A53044">
        <w:rPr>
          <w:rFonts w:ascii="Segoe UI" w:hAnsi="Segoe UI" w:cs="Segoe UI"/>
          <w:sz w:val="22"/>
          <w:szCs w:val="22"/>
        </w:rPr>
        <w:t>zařízení pro hlasovou komunikaci</w:t>
      </w:r>
      <w:r w:rsidR="00DC2CDC">
        <w:rPr>
          <w:rFonts w:ascii="Segoe UI" w:hAnsi="Segoe UI" w:cs="Segoe UI"/>
          <w:sz w:val="22"/>
          <w:szCs w:val="22"/>
        </w:rPr>
        <w:t>,</w:t>
      </w:r>
      <w:r w:rsidR="00EC7140">
        <w:rPr>
          <w:rFonts w:ascii="Segoe UI" w:hAnsi="Segoe UI" w:cs="Segoe UI"/>
          <w:sz w:val="22"/>
          <w:szCs w:val="22"/>
        </w:rPr>
        <w:t xml:space="preserve"> </w:t>
      </w:r>
      <w:r w:rsidR="00C51664">
        <w:rPr>
          <w:rFonts w:ascii="Segoe UI" w:hAnsi="Segoe UI" w:cs="Segoe UI"/>
          <w:sz w:val="22"/>
          <w:szCs w:val="22"/>
        </w:rPr>
        <w:t xml:space="preserve">tj. reproduktor a mikrofon), připojení k internetu </w:t>
      </w:r>
      <w:r w:rsidR="009A25BA">
        <w:rPr>
          <w:rFonts w:ascii="Segoe UI" w:hAnsi="Segoe UI" w:cs="Segoe UI"/>
          <w:sz w:val="22"/>
          <w:szCs w:val="22"/>
        </w:rPr>
        <w:t>s</w:t>
      </w:r>
      <w:r w:rsidR="008E05DE">
        <w:rPr>
          <w:rFonts w:ascii="Segoe UI" w:hAnsi="Segoe UI" w:cs="Segoe UI"/>
          <w:sz w:val="22"/>
          <w:szCs w:val="22"/>
        </w:rPr>
        <w:t> přenosovou rychlostí min</w:t>
      </w:r>
      <w:r w:rsidR="00DC2CDC">
        <w:rPr>
          <w:rFonts w:ascii="Segoe UI" w:hAnsi="Segoe UI" w:cs="Segoe UI"/>
          <w:sz w:val="22"/>
          <w:szCs w:val="22"/>
        </w:rPr>
        <w:t>.</w:t>
      </w:r>
      <w:r w:rsidR="008E05DE">
        <w:rPr>
          <w:rFonts w:ascii="Segoe UI" w:hAnsi="Segoe UI" w:cs="Segoe UI"/>
          <w:sz w:val="22"/>
          <w:szCs w:val="22"/>
        </w:rPr>
        <w:t xml:space="preserve"> 50Mbit/s)</w:t>
      </w:r>
      <w:r w:rsidRPr="00D6253C">
        <w:rPr>
          <w:rFonts w:ascii="Segoe UI" w:hAnsi="Segoe UI" w:cs="Segoe UI"/>
          <w:sz w:val="22"/>
          <w:szCs w:val="22"/>
        </w:rPr>
        <w:t>.</w:t>
      </w:r>
    </w:p>
    <w:p w14:paraId="703D6DBC" w14:textId="7D6E4B66" w:rsidR="009F46C5" w:rsidRPr="00D6253C" w:rsidRDefault="009F46C5" w:rsidP="009F46C5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D6253C">
        <w:rPr>
          <w:rFonts w:ascii="Segoe UI" w:hAnsi="Segoe UI" w:cs="Segoe UI"/>
          <w:sz w:val="22"/>
          <w:szCs w:val="22"/>
        </w:rPr>
        <w:t>2.9</w:t>
      </w:r>
      <w:r w:rsidRPr="00D6253C">
        <w:rPr>
          <w:rFonts w:ascii="Segoe UI" w:hAnsi="Segoe UI" w:cs="Segoe UI"/>
          <w:sz w:val="22"/>
          <w:szCs w:val="22"/>
        </w:rPr>
        <w:tab/>
        <w:t xml:space="preserve">Objednatel prostřednictvím Zhotovitele </w:t>
      </w:r>
      <w:r w:rsidR="003C0888" w:rsidRPr="00D6253C">
        <w:rPr>
          <w:rFonts w:ascii="Segoe UI" w:hAnsi="Segoe UI" w:cs="Segoe UI"/>
          <w:sz w:val="22"/>
          <w:szCs w:val="22"/>
        </w:rPr>
        <w:t xml:space="preserve">díla </w:t>
      </w:r>
      <w:r w:rsidRPr="00D6253C">
        <w:rPr>
          <w:rFonts w:ascii="Segoe UI" w:hAnsi="Segoe UI" w:cs="Segoe UI"/>
          <w:sz w:val="22"/>
          <w:szCs w:val="22"/>
        </w:rPr>
        <w:t>zajistí Konzultantovi na Staveništi zřízení archivu o ploše 20 m</w:t>
      </w:r>
      <w:r w:rsidRPr="00D6253C">
        <w:rPr>
          <w:rFonts w:ascii="Segoe UI" w:hAnsi="Segoe UI" w:cs="Segoe UI"/>
          <w:sz w:val="22"/>
          <w:szCs w:val="22"/>
          <w:vertAlign w:val="superscript"/>
        </w:rPr>
        <w:t>2</w:t>
      </w:r>
      <w:r w:rsidRPr="00D6253C">
        <w:rPr>
          <w:rFonts w:ascii="Segoe UI" w:hAnsi="Segoe UI" w:cs="Segoe UI"/>
          <w:sz w:val="22"/>
          <w:szCs w:val="22"/>
        </w:rPr>
        <w:t>.</w:t>
      </w:r>
    </w:p>
    <w:p w14:paraId="7FA7C4BF" w14:textId="0B4F820B" w:rsidR="009F46C5" w:rsidRPr="00D6253C" w:rsidRDefault="009F46C5" w:rsidP="009F46C5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D6253C">
        <w:rPr>
          <w:rFonts w:ascii="Segoe UI" w:hAnsi="Segoe UI" w:cs="Segoe UI"/>
          <w:sz w:val="22"/>
          <w:szCs w:val="22"/>
        </w:rPr>
        <w:t>2.10</w:t>
      </w:r>
      <w:r w:rsidRPr="00D6253C">
        <w:rPr>
          <w:rFonts w:ascii="Segoe UI" w:hAnsi="Segoe UI" w:cs="Segoe UI"/>
          <w:sz w:val="22"/>
          <w:szCs w:val="22"/>
        </w:rPr>
        <w:tab/>
        <w:t xml:space="preserve">Objednatel prostřednictvím Zhotovitele </w:t>
      </w:r>
      <w:r w:rsidR="003C0888" w:rsidRPr="00D6253C">
        <w:rPr>
          <w:rFonts w:ascii="Segoe UI" w:hAnsi="Segoe UI" w:cs="Segoe UI"/>
          <w:sz w:val="22"/>
          <w:szCs w:val="22"/>
        </w:rPr>
        <w:t xml:space="preserve">díla </w:t>
      </w:r>
      <w:r w:rsidRPr="00D6253C">
        <w:rPr>
          <w:rFonts w:ascii="Segoe UI" w:hAnsi="Segoe UI" w:cs="Segoe UI"/>
          <w:sz w:val="22"/>
          <w:szCs w:val="22"/>
        </w:rPr>
        <w:t>zajistí Konzultantovi na Staveništi kuchyň s jídelním koutem, která bude vybavena chladničkou, mikrovlnnou troubou, rychlovarnou konvicí a kávovarem. Jídelní kout musí umožnit současné stolování minimálně 8 osob, přičemž zasedací místnost nenahrazuje jídelní kout.</w:t>
      </w:r>
    </w:p>
    <w:p w14:paraId="458864BB" w14:textId="2F6DA834" w:rsidR="009F46C5" w:rsidRPr="009F46C5" w:rsidRDefault="009F46C5" w:rsidP="009F46C5">
      <w:pPr>
        <w:jc w:val="both"/>
        <w:rPr>
          <w:rFonts w:ascii="Segoe UI" w:hAnsi="Segoe UI" w:cs="Segoe UI"/>
          <w:sz w:val="22"/>
          <w:szCs w:val="22"/>
        </w:rPr>
      </w:pPr>
      <w:r w:rsidRPr="00D6253C">
        <w:rPr>
          <w:rFonts w:ascii="Segoe UI" w:hAnsi="Segoe UI" w:cs="Segoe UI"/>
          <w:sz w:val="22"/>
          <w:szCs w:val="22"/>
        </w:rPr>
        <w:t>2.11</w:t>
      </w:r>
      <w:r w:rsidRPr="00D6253C">
        <w:rPr>
          <w:rFonts w:ascii="Segoe UI" w:hAnsi="Segoe UI" w:cs="Segoe UI"/>
          <w:sz w:val="22"/>
          <w:szCs w:val="22"/>
        </w:rPr>
        <w:tab/>
        <w:t xml:space="preserve">Objednatel prostřednictvím Zhotovitele </w:t>
      </w:r>
      <w:r w:rsidR="003C0888" w:rsidRPr="00D6253C">
        <w:rPr>
          <w:rFonts w:ascii="Segoe UI" w:hAnsi="Segoe UI" w:cs="Segoe UI"/>
          <w:sz w:val="22"/>
          <w:szCs w:val="22"/>
        </w:rPr>
        <w:t xml:space="preserve">díla </w:t>
      </w:r>
      <w:r w:rsidRPr="00D6253C">
        <w:rPr>
          <w:rFonts w:ascii="Segoe UI" w:hAnsi="Segoe UI" w:cs="Segoe UI"/>
          <w:sz w:val="22"/>
          <w:szCs w:val="22"/>
        </w:rPr>
        <w:t>zajistí Konzultantovi na Staveništi zřízení šatny o velikosti minimálně 10 m</w:t>
      </w:r>
      <w:r w:rsidRPr="00D6253C">
        <w:rPr>
          <w:rFonts w:ascii="Segoe UI" w:hAnsi="Segoe UI" w:cs="Segoe UI"/>
          <w:sz w:val="22"/>
          <w:szCs w:val="22"/>
          <w:vertAlign w:val="superscript"/>
        </w:rPr>
        <w:t>2</w:t>
      </w:r>
      <w:r w:rsidRPr="00D6253C">
        <w:rPr>
          <w:rFonts w:ascii="Segoe UI" w:hAnsi="Segoe UI" w:cs="Segoe UI"/>
          <w:sz w:val="22"/>
          <w:szCs w:val="22"/>
        </w:rPr>
        <w:t xml:space="preserve">. Dále Objednatel prostřednictvím Zhotovitele </w:t>
      </w:r>
      <w:r w:rsidR="003C0888" w:rsidRPr="00D6253C">
        <w:rPr>
          <w:rFonts w:ascii="Segoe UI" w:hAnsi="Segoe UI" w:cs="Segoe UI"/>
          <w:sz w:val="22"/>
          <w:szCs w:val="22"/>
        </w:rPr>
        <w:t xml:space="preserve">díla </w:t>
      </w:r>
      <w:r w:rsidRPr="00D6253C">
        <w:rPr>
          <w:rFonts w:ascii="Segoe UI" w:hAnsi="Segoe UI" w:cs="Segoe UI"/>
          <w:sz w:val="22"/>
          <w:szCs w:val="22"/>
        </w:rPr>
        <w:t xml:space="preserve">zajistí zřízení sociálního zařízení se dvěma toaletami a umývárnou se sprchou, vč. přívodu teplé a studené vody. Zhotovitel </w:t>
      </w:r>
      <w:r w:rsidR="003C0888" w:rsidRPr="00D6253C">
        <w:rPr>
          <w:rFonts w:ascii="Segoe UI" w:hAnsi="Segoe UI" w:cs="Segoe UI"/>
          <w:sz w:val="22"/>
          <w:szCs w:val="22"/>
        </w:rPr>
        <w:t xml:space="preserve">díla </w:t>
      </w:r>
      <w:r w:rsidRPr="00D6253C">
        <w:rPr>
          <w:rFonts w:ascii="Segoe UI" w:hAnsi="Segoe UI" w:cs="Segoe UI"/>
          <w:sz w:val="22"/>
          <w:szCs w:val="22"/>
        </w:rPr>
        <w:t xml:space="preserve">bude zajišťovat úklid a údržbu po celou dobu trvání </w:t>
      </w:r>
      <w:r w:rsidR="00B802DB" w:rsidRPr="00D6253C">
        <w:rPr>
          <w:rFonts w:ascii="Segoe UI" w:hAnsi="Segoe UI" w:cs="Segoe UI"/>
          <w:sz w:val="22"/>
          <w:szCs w:val="22"/>
        </w:rPr>
        <w:t>S</w:t>
      </w:r>
      <w:r w:rsidRPr="00D6253C">
        <w:rPr>
          <w:rFonts w:ascii="Segoe UI" w:hAnsi="Segoe UI" w:cs="Segoe UI"/>
          <w:sz w:val="22"/>
          <w:szCs w:val="22"/>
        </w:rPr>
        <w:t>mlouvy</w:t>
      </w:r>
      <w:r w:rsidR="00B802DB" w:rsidRPr="00D6253C">
        <w:rPr>
          <w:rFonts w:ascii="Segoe UI" w:hAnsi="Segoe UI" w:cs="Segoe UI"/>
          <w:sz w:val="22"/>
          <w:szCs w:val="22"/>
        </w:rPr>
        <w:t xml:space="preserve"> o dílo</w:t>
      </w:r>
      <w:r w:rsidRPr="00D6253C">
        <w:rPr>
          <w:rFonts w:ascii="Segoe UI" w:hAnsi="Segoe UI" w:cs="Segoe UI"/>
          <w:sz w:val="22"/>
          <w:szCs w:val="22"/>
        </w:rPr>
        <w:t>.</w:t>
      </w:r>
    </w:p>
    <w:sectPr w:rsidR="009F46C5" w:rsidRPr="009F46C5" w:rsidSect="00847432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28133" w14:textId="77777777" w:rsidR="009F23E2" w:rsidRDefault="009F23E2" w:rsidP="008766B0">
      <w:r>
        <w:separator/>
      </w:r>
    </w:p>
  </w:endnote>
  <w:endnote w:type="continuationSeparator" w:id="0">
    <w:p w14:paraId="024B0D96" w14:textId="77777777" w:rsidR="009F23E2" w:rsidRDefault="009F23E2" w:rsidP="00876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  <w:sz w:val="20"/>
        <w:szCs w:val="20"/>
      </w:rPr>
      <w:id w:val="-433208889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54AB41" w14:textId="2CDCC49B" w:rsidR="00E07429" w:rsidRPr="00E07429" w:rsidRDefault="00E07429" w:rsidP="00E07429">
            <w:pPr>
              <w:pStyle w:val="Zpat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07429">
              <w:rPr>
                <w:rFonts w:ascii="Segoe UI" w:hAnsi="Segoe UI" w:cs="Segoe UI"/>
                <w:sz w:val="20"/>
                <w:szCs w:val="20"/>
              </w:rPr>
              <w:t xml:space="preserve">Stránka </w:t>
            </w:r>
            <w:r w:rsidRPr="00E07429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E07429">
              <w:rPr>
                <w:rFonts w:ascii="Segoe UI" w:hAnsi="Segoe UI" w:cs="Segoe UI"/>
                <w:b/>
                <w:bCs/>
                <w:sz w:val="20"/>
                <w:szCs w:val="20"/>
              </w:rPr>
              <w:instrText>PAGE</w:instrText>
            </w:r>
            <w:r w:rsidRPr="00E07429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="00245CB7">
              <w:rPr>
                <w:rFonts w:ascii="Segoe UI" w:hAnsi="Segoe UI" w:cs="Segoe UI"/>
                <w:b/>
                <w:bCs/>
                <w:noProof/>
                <w:sz w:val="20"/>
                <w:szCs w:val="20"/>
              </w:rPr>
              <w:t>2</w:t>
            </w:r>
            <w:r w:rsidRPr="00E07429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  <w:r w:rsidRPr="00E07429">
              <w:rPr>
                <w:rFonts w:ascii="Segoe UI" w:hAnsi="Segoe UI" w:cs="Segoe UI"/>
                <w:sz w:val="20"/>
                <w:szCs w:val="20"/>
              </w:rPr>
              <w:t xml:space="preserve"> z </w:t>
            </w:r>
            <w:r w:rsidRPr="00E07429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E07429">
              <w:rPr>
                <w:rFonts w:ascii="Segoe UI" w:hAnsi="Segoe UI" w:cs="Segoe UI"/>
                <w:b/>
                <w:bCs/>
                <w:sz w:val="20"/>
                <w:szCs w:val="20"/>
              </w:rPr>
              <w:instrText>NUMPAGES</w:instrText>
            </w:r>
            <w:r w:rsidRPr="00E07429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="00245CB7">
              <w:rPr>
                <w:rFonts w:ascii="Segoe UI" w:hAnsi="Segoe UI" w:cs="Segoe UI"/>
                <w:b/>
                <w:bCs/>
                <w:noProof/>
                <w:sz w:val="20"/>
                <w:szCs w:val="20"/>
              </w:rPr>
              <w:t>2</w:t>
            </w:r>
            <w:r w:rsidRPr="00E07429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637C5" w14:textId="77777777" w:rsidR="009F23E2" w:rsidRDefault="009F23E2" w:rsidP="008766B0">
      <w:r>
        <w:separator/>
      </w:r>
    </w:p>
  </w:footnote>
  <w:footnote w:type="continuationSeparator" w:id="0">
    <w:p w14:paraId="5EA4D711" w14:textId="77777777" w:rsidR="009F23E2" w:rsidRDefault="009F23E2" w:rsidP="00876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3A2E5" w14:textId="6A267FDC" w:rsidR="008766B0" w:rsidRPr="000A0A64" w:rsidRDefault="008766B0" w:rsidP="0088582D">
    <w:pPr>
      <w:pStyle w:val="Zhlav"/>
      <w:jc w:val="right"/>
      <w:rPr>
        <w:i/>
        <w:iCs/>
      </w:rPr>
    </w:pPr>
  </w:p>
  <w:p w14:paraId="4AFE333B" w14:textId="77777777" w:rsidR="008766B0" w:rsidRDefault="008766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8C844" w14:textId="62041521" w:rsidR="00847432" w:rsidRDefault="00847432" w:rsidP="00847432">
    <w:pPr>
      <w:pStyle w:val="Zhlav"/>
      <w:jc w:val="right"/>
    </w:pPr>
    <w:r w:rsidRPr="00A45CB4">
      <w:rPr>
        <w:noProof/>
      </w:rPr>
      <w:drawing>
        <wp:inline distT="0" distB="0" distL="0" distR="0" wp14:anchorId="51AB76A4" wp14:editId="39F361BF">
          <wp:extent cx="1733550" cy="927248"/>
          <wp:effectExtent l="0" t="0" r="0" b="635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290" cy="935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83602"/>
    <w:multiLevelType w:val="hybridMultilevel"/>
    <w:tmpl w:val="67A0D6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67082"/>
    <w:multiLevelType w:val="hybridMultilevel"/>
    <w:tmpl w:val="FBEC432A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82512B"/>
    <w:multiLevelType w:val="multilevel"/>
    <w:tmpl w:val="FEA00BE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Book Antiqua" w:hAnsi="Book Antiqua" w:hint="default"/>
      </w:rPr>
    </w:lvl>
    <w:lvl w:ilvl="2">
      <w:start w:val="1"/>
      <w:numFmt w:val="lowerLetter"/>
      <w:pStyle w:val="Text2-1"/>
      <w:lvlText w:val="%3)"/>
      <w:lvlJc w:val="left"/>
      <w:pPr>
        <w:tabs>
          <w:tab w:val="num" w:pos="737"/>
        </w:tabs>
        <w:ind w:left="737" w:hanging="737"/>
      </w:pPr>
      <w:rPr>
        <w:rFonts w:ascii="Book Antiqua" w:eastAsiaTheme="minorHAnsi" w:hAnsi="Book Antiqua" w:cstheme="minorBidi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abstractNum w:abstractNumId="3" w15:restartNumberingAfterBreak="0">
    <w:nsid w:val="1FAB25A8"/>
    <w:multiLevelType w:val="hybridMultilevel"/>
    <w:tmpl w:val="503C8B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02E21"/>
    <w:multiLevelType w:val="multilevel"/>
    <w:tmpl w:val="D4FA1A6C"/>
    <w:lvl w:ilvl="0">
      <w:start w:val="1"/>
      <w:numFmt w:val="decimal"/>
      <w:pStyle w:val="Nadpis1"/>
      <w:suff w:val="nothing"/>
      <w:lvlText w:val="Článek %1."/>
      <w:lvlJc w:val="left"/>
      <w:pPr>
        <w:ind w:left="5104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extodst1s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sz w:val="24"/>
        <w:szCs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418"/>
        </w:tabs>
        <w:ind w:left="1418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 w15:restartNumberingAfterBreak="0">
    <w:nsid w:val="476C4784"/>
    <w:multiLevelType w:val="hybridMultilevel"/>
    <w:tmpl w:val="3780900A"/>
    <w:lvl w:ilvl="0" w:tplc="0910E8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B09E8"/>
    <w:multiLevelType w:val="hybridMultilevel"/>
    <w:tmpl w:val="713CA454"/>
    <w:lvl w:ilvl="0" w:tplc="63F64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872C0A"/>
    <w:multiLevelType w:val="hybridMultilevel"/>
    <w:tmpl w:val="716C99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2063AE"/>
    <w:multiLevelType w:val="multilevel"/>
    <w:tmpl w:val="8C087F28"/>
    <w:lvl w:ilvl="0">
      <w:start w:val="1"/>
      <w:numFmt w:val="upperRoman"/>
      <w:pStyle w:val="Pleading3L1"/>
      <w:suff w:val="nothing"/>
      <w:lvlText w:val="%1."/>
      <w:lvlJc w:val="left"/>
      <w:pPr>
        <w:tabs>
          <w:tab w:val="num" w:pos="720"/>
        </w:tabs>
        <w:ind w:left="0" w:firstLine="0"/>
      </w:pPr>
      <w:rPr>
        <w:b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1">
      <w:start w:val="1"/>
      <w:numFmt w:val="decimal"/>
      <w:pStyle w:val="Pleading3L2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2">
      <w:start w:val="1"/>
      <w:numFmt w:val="decimal"/>
      <w:pStyle w:val="Pleading3L3"/>
      <w:lvlText w:val="%1.%2.%3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3">
      <w:start w:val="1"/>
      <w:numFmt w:val="lowerLetter"/>
      <w:pStyle w:val="Pleading3L4"/>
      <w:lvlText w:val="(%4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4">
      <w:start w:val="1"/>
      <w:numFmt w:val="decimal"/>
      <w:pStyle w:val="Pleading3L5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5">
      <w:start w:val="1"/>
      <w:numFmt w:val="lowerLetter"/>
      <w:pStyle w:val="Pleading3L6"/>
      <w:lvlText w:val="(%6)"/>
      <w:lvlJc w:val="left"/>
      <w:pPr>
        <w:tabs>
          <w:tab w:val="num" w:pos="1430"/>
        </w:tabs>
        <w:ind w:left="143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6">
      <w:start w:val="1"/>
      <w:numFmt w:val="lowerRoman"/>
      <w:pStyle w:val="Pleading3L7"/>
      <w:lvlText w:val="(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7">
      <w:start w:val="1"/>
      <w:numFmt w:val="lowerLetter"/>
      <w:pStyle w:val="Pleading3L8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8">
      <w:start w:val="1"/>
      <w:numFmt w:val="lowerRoman"/>
      <w:pStyle w:val="Pleading3L9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</w:abstractNum>
  <w:abstractNum w:abstractNumId="9" w15:restartNumberingAfterBreak="0">
    <w:nsid w:val="7C800B5C"/>
    <w:multiLevelType w:val="hybridMultilevel"/>
    <w:tmpl w:val="0C323D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4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730"/>
    <w:rsid w:val="00003A31"/>
    <w:rsid w:val="00011977"/>
    <w:rsid w:val="000912FF"/>
    <w:rsid w:val="00095CE5"/>
    <w:rsid w:val="000A0A64"/>
    <w:rsid w:val="000B048C"/>
    <w:rsid w:val="000C3D6A"/>
    <w:rsid w:val="0011631D"/>
    <w:rsid w:val="00121837"/>
    <w:rsid w:val="00130A04"/>
    <w:rsid w:val="00135011"/>
    <w:rsid w:val="001357FF"/>
    <w:rsid w:val="00151716"/>
    <w:rsid w:val="001706B5"/>
    <w:rsid w:val="00173D11"/>
    <w:rsid w:val="001A3867"/>
    <w:rsid w:val="001D756F"/>
    <w:rsid w:val="00202BF6"/>
    <w:rsid w:val="002036E9"/>
    <w:rsid w:val="00245CB7"/>
    <w:rsid w:val="00257744"/>
    <w:rsid w:val="002B22E4"/>
    <w:rsid w:val="002B65CD"/>
    <w:rsid w:val="002D4D36"/>
    <w:rsid w:val="002D707A"/>
    <w:rsid w:val="002E25A5"/>
    <w:rsid w:val="002F7B09"/>
    <w:rsid w:val="00300E67"/>
    <w:rsid w:val="00305A8F"/>
    <w:rsid w:val="00310A18"/>
    <w:rsid w:val="0032591B"/>
    <w:rsid w:val="00342BD4"/>
    <w:rsid w:val="00356102"/>
    <w:rsid w:val="00390A34"/>
    <w:rsid w:val="003C0888"/>
    <w:rsid w:val="003F6033"/>
    <w:rsid w:val="00436558"/>
    <w:rsid w:val="004470BB"/>
    <w:rsid w:val="00454056"/>
    <w:rsid w:val="00512722"/>
    <w:rsid w:val="00552C9C"/>
    <w:rsid w:val="0056645D"/>
    <w:rsid w:val="0056688A"/>
    <w:rsid w:val="005A6F0D"/>
    <w:rsid w:val="005C5351"/>
    <w:rsid w:val="005E2794"/>
    <w:rsid w:val="0060754E"/>
    <w:rsid w:val="0063566B"/>
    <w:rsid w:val="00666F12"/>
    <w:rsid w:val="00670F37"/>
    <w:rsid w:val="0069686C"/>
    <w:rsid w:val="006A0C8B"/>
    <w:rsid w:val="006A1AE4"/>
    <w:rsid w:val="006D5B96"/>
    <w:rsid w:val="006F3E7C"/>
    <w:rsid w:val="007027D0"/>
    <w:rsid w:val="00726BF8"/>
    <w:rsid w:val="0078393C"/>
    <w:rsid w:val="007C72ED"/>
    <w:rsid w:val="007D6453"/>
    <w:rsid w:val="008004C5"/>
    <w:rsid w:val="00822A33"/>
    <w:rsid w:val="00831F7D"/>
    <w:rsid w:val="0083672C"/>
    <w:rsid w:val="00847432"/>
    <w:rsid w:val="00866359"/>
    <w:rsid w:val="0087097A"/>
    <w:rsid w:val="008766B0"/>
    <w:rsid w:val="0088582D"/>
    <w:rsid w:val="00895F40"/>
    <w:rsid w:val="00897EB2"/>
    <w:rsid w:val="008A681C"/>
    <w:rsid w:val="008A686B"/>
    <w:rsid w:val="008E05DE"/>
    <w:rsid w:val="008E2C08"/>
    <w:rsid w:val="008E4EE4"/>
    <w:rsid w:val="0090261C"/>
    <w:rsid w:val="009065BD"/>
    <w:rsid w:val="00906FD2"/>
    <w:rsid w:val="009270C8"/>
    <w:rsid w:val="00982E86"/>
    <w:rsid w:val="009842CE"/>
    <w:rsid w:val="009A25BA"/>
    <w:rsid w:val="009B0019"/>
    <w:rsid w:val="009E4570"/>
    <w:rsid w:val="009F23E2"/>
    <w:rsid w:val="009F46C5"/>
    <w:rsid w:val="00A02CA1"/>
    <w:rsid w:val="00A12131"/>
    <w:rsid w:val="00A25088"/>
    <w:rsid w:val="00A452D4"/>
    <w:rsid w:val="00A51489"/>
    <w:rsid w:val="00A53044"/>
    <w:rsid w:val="00A96526"/>
    <w:rsid w:val="00AE26A3"/>
    <w:rsid w:val="00AE307A"/>
    <w:rsid w:val="00B16217"/>
    <w:rsid w:val="00B20960"/>
    <w:rsid w:val="00B31F3A"/>
    <w:rsid w:val="00B357A7"/>
    <w:rsid w:val="00B417C8"/>
    <w:rsid w:val="00B802DB"/>
    <w:rsid w:val="00B970AC"/>
    <w:rsid w:val="00BD0F60"/>
    <w:rsid w:val="00BE0208"/>
    <w:rsid w:val="00BF79EC"/>
    <w:rsid w:val="00C36E3D"/>
    <w:rsid w:val="00C43F15"/>
    <w:rsid w:val="00C51664"/>
    <w:rsid w:val="00C610CD"/>
    <w:rsid w:val="00C73417"/>
    <w:rsid w:val="00C767EB"/>
    <w:rsid w:val="00CB498D"/>
    <w:rsid w:val="00CC298D"/>
    <w:rsid w:val="00CC5739"/>
    <w:rsid w:val="00CE37EB"/>
    <w:rsid w:val="00D26E45"/>
    <w:rsid w:val="00D56843"/>
    <w:rsid w:val="00D6253C"/>
    <w:rsid w:val="00D854AB"/>
    <w:rsid w:val="00DC2CDC"/>
    <w:rsid w:val="00DC6161"/>
    <w:rsid w:val="00E07429"/>
    <w:rsid w:val="00E546CC"/>
    <w:rsid w:val="00E67FF0"/>
    <w:rsid w:val="00E8140E"/>
    <w:rsid w:val="00E83DE9"/>
    <w:rsid w:val="00E86185"/>
    <w:rsid w:val="00E903DC"/>
    <w:rsid w:val="00EB4CAC"/>
    <w:rsid w:val="00EC417C"/>
    <w:rsid w:val="00EC7140"/>
    <w:rsid w:val="00EF6F3D"/>
    <w:rsid w:val="00F24DC1"/>
    <w:rsid w:val="00F3223F"/>
    <w:rsid w:val="00F40FED"/>
    <w:rsid w:val="00F4562B"/>
    <w:rsid w:val="00F51D63"/>
    <w:rsid w:val="00F657D3"/>
    <w:rsid w:val="00F80730"/>
    <w:rsid w:val="00F9055B"/>
    <w:rsid w:val="00F94CC0"/>
    <w:rsid w:val="00F952BC"/>
    <w:rsid w:val="00FA479A"/>
    <w:rsid w:val="00FA7D72"/>
    <w:rsid w:val="00FC2AD3"/>
    <w:rsid w:val="00FD15A8"/>
    <w:rsid w:val="00FD2CDA"/>
    <w:rsid w:val="03DEE4EE"/>
    <w:rsid w:val="186EC35A"/>
    <w:rsid w:val="347E5CF2"/>
    <w:rsid w:val="399945C2"/>
    <w:rsid w:val="55A6768D"/>
    <w:rsid w:val="5AAA68E9"/>
    <w:rsid w:val="75B3B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119129"/>
  <w15:docId w15:val="{973240B1-FE11-49B3-B16E-116C5FD9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8073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78393C"/>
    <w:pPr>
      <w:keepNext/>
      <w:widowControl/>
      <w:numPr>
        <w:numId w:val="4"/>
      </w:numPr>
      <w:suppressAutoHyphens w:val="0"/>
      <w:spacing w:before="80"/>
      <w:ind w:left="0"/>
      <w:jc w:val="center"/>
      <w:outlineLvl w:val="0"/>
    </w:pPr>
    <w:rPr>
      <w:rFonts w:eastAsia="Times New Roman"/>
      <w:b/>
      <w:bCs/>
      <w:kern w:val="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839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leading3L1">
    <w:name w:val="Pleading3_L1"/>
    <w:basedOn w:val="Normln"/>
    <w:next w:val="Zkladntext"/>
    <w:rsid w:val="00F80730"/>
    <w:pPr>
      <w:keepNext/>
      <w:keepLines/>
      <w:numPr>
        <w:numId w:val="1"/>
      </w:numPr>
      <w:suppressAutoHyphens w:val="0"/>
      <w:spacing w:before="240" w:line="240" w:lineRule="exact"/>
      <w:jc w:val="center"/>
      <w:outlineLvl w:val="0"/>
    </w:pPr>
    <w:rPr>
      <w:rFonts w:eastAsia="Times New Roman"/>
      <w:b/>
      <w:caps/>
      <w:kern w:val="0"/>
      <w:szCs w:val="20"/>
      <w:lang w:eastAsia="en-US"/>
    </w:rPr>
  </w:style>
  <w:style w:type="paragraph" w:customStyle="1" w:styleId="Pleading3L2">
    <w:name w:val="Pleading3_L2"/>
    <w:basedOn w:val="Pleading3L1"/>
    <w:next w:val="Zkladntext"/>
    <w:rsid w:val="00F80730"/>
    <w:pPr>
      <w:keepNext w:val="0"/>
      <w:keepLines w:val="0"/>
      <w:numPr>
        <w:ilvl w:val="1"/>
      </w:numPr>
      <w:spacing w:line="240" w:lineRule="auto"/>
      <w:jc w:val="both"/>
      <w:outlineLvl w:val="1"/>
    </w:pPr>
    <w:rPr>
      <w:b w:val="0"/>
      <w:caps w:val="0"/>
    </w:rPr>
  </w:style>
  <w:style w:type="paragraph" w:customStyle="1" w:styleId="Pleading3L3">
    <w:name w:val="Pleading3_L3"/>
    <w:basedOn w:val="Pleading3L2"/>
    <w:next w:val="Zkladntext"/>
    <w:rsid w:val="00F80730"/>
    <w:pPr>
      <w:numPr>
        <w:ilvl w:val="2"/>
      </w:numPr>
      <w:jc w:val="left"/>
      <w:outlineLvl w:val="2"/>
    </w:pPr>
  </w:style>
  <w:style w:type="paragraph" w:customStyle="1" w:styleId="Pleading3L4">
    <w:name w:val="Pleading3_L4"/>
    <w:basedOn w:val="Pleading3L3"/>
    <w:next w:val="Zkladntext"/>
    <w:rsid w:val="00F80730"/>
    <w:pPr>
      <w:numPr>
        <w:ilvl w:val="3"/>
      </w:numPr>
      <w:jc w:val="both"/>
      <w:outlineLvl w:val="3"/>
    </w:pPr>
  </w:style>
  <w:style w:type="paragraph" w:customStyle="1" w:styleId="Pleading3L5">
    <w:name w:val="Pleading3_L5"/>
    <w:basedOn w:val="Pleading3L4"/>
    <w:next w:val="Zkladntext"/>
    <w:rsid w:val="00F80730"/>
    <w:pPr>
      <w:keepNext/>
      <w:keepLines/>
      <w:numPr>
        <w:ilvl w:val="4"/>
      </w:numPr>
      <w:jc w:val="left"/>
      <w:outlineLvl w:val="4"/>
    </w:pPr>
  </w:style>
  <w:style w:type="paragraph" w:customStyle="1" w:styleId="Pleading3L6">
    <w:name w:val="Pleading3_L6"/>
    <w:basedOn w:val="Pleading3L5"/>
    <w:next w:val="Zkladntext"/>
    <w:rsid w:val="00F80730"/>
    <w:pPr>
      <w:numPr>
        <w:ilvl w:val="5"/>
      </w:numPr>
      <w:outlineLvl w:val="5"/>
    </w:pPr>
  </w:style>
  <w:style w:type="paragraph" w:customStyle="1" w:styleId="Pleading3L7">
    <w:name w:val="Pleading3_L7"/>
    <w:basedOn w:val="Pleading3L6"/>
    <w:next w:val="Zkladntext"/>
    <w:rsid w:val="00F80730"/>
    <w:pPr>
      <w:numPr>
        <w:ilvl w:val="6"/>
      </w:numPr>
      <w:outlineLvl w:val="6"/>
    </w:pPr>
  </w:style>
  <w:style w:type="paragraph" w:customStyle="1" w:styleId="Pleading3L8">
    <w:name w:val="Pleading3_L8"/>
    <w:basedOn w:val="Pleading3L7"/>
    <w:next w:val="Zkladntext"/>
    <w:rsid w:val="00F80730"/>
    <w:pPr>
      <w:numPr>
        <w:ilvl w:val="7"/>
      </w:numPr>
      <w:outlineLvl w:val="7"/>
    </w:pPr>
  </w:style>
  <w:style w:type="paragraph" w:customStyle="1" w:styleId="Pleading3L9">
    <w:name w:val="Pleading3_L9"/>
    <w:basedOn w:val="Pleading3L8"/>
    <w:next w:val="Zkladntext"/>
    <w:rsid w:val="00F80730"/>
    <w:pPr>
      <w:numPr>
        <w:ilvl w:val="8"/>
      </w:numPr>
      <w:outlineLvl w:val="8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F8073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80730"/>
    <w:rPr>
      <w:rFonts w:ascii="Times New Roman" w:eastAsia="Arial Unicode MS" w:hAnsi="Times New Roman" w:cs="Times New Roman"/>
      <w:kern w:val="1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36E3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25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25A5"/>
    <w:rPr>
      <w:rFonts w:ascii="Segoe UI" w:eastAsia="Arial Unicode MS" w:hAnsi="Segoe UI" w:cs="Segoe UI"/>
      <w:kern w:val="1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3E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F3E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F3E7C"/>
    <w:rPr>
      <w:rFonts w:ascii="Times New Roman" w:eastAsia="Arial Unicode MS" w:hAnsi="Times New Roman" w:cs="Times New Roman"/>
      <w:kern w:val="1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E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E7C"/>
    <w:rPr>
      <w:rFonts w:ascii="Times New Roman" w:eastAsia="Arial Unicode MS" w:hAnsi="Times New Roman" w:cs="Times New Roman"/>
      <w:b/>
      <w:bCs/>
      <w:kern w:val="1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78393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Textodst1sl">
    <w:name w:val="Text odst.1čísl"/>
    <w:basedOn w:val="Normln"/>
    <w:link w:val="Textodst1slChar"/>
    <w:rsid w:val="0078393C"/>
    <w:pPr>
      <w:widowControl/>
      <w:numPr>
        <w:ilvl w:val="1"/>
        <w:numId w:val="4"/>
      </w:numPr>
      <w:tabs>
        <w:tab w:val="left" w:pos="0"/>
        <w:tab w:val="left" w:pos="284"/>
      </w:tabs>
      <w:suppressAutoHyphens w:val="0"/>
      <w:spacing w:before="80"/>
      <w:jc w:val="both"/>
      <w:outlineLvl w:val="1"/>
    </w:pPr>
    <w:rPr>
      <w:rFonts w:eastAsia="Times New Roman"/>
      <w:kern w:val="0"/>
      <w:szCs w:val="20"/>
    </w:rPr>
  </w:style>
  <w:style w:type="paragraph" w:customStyle="1" w:styleId="Textodst3psmena">
    <w:name w:val="Text odst. 3 písmena"/>
    <w:basedOn w:val="Textodst1sl"/>
    <w:rsid w:val="0078393C"/>
    <w:pPr>
      <w:numPr>
        <w:ilvl w:val="3"/>
      </w:numPr>
      <w:tabs>
        <w:tab w:val="clear" w:pos="1753"/>
        <w:tab w:val="num" w:pos="360"/>
      </w:tabs>
      <w:spacing w:before="0"/>
      <w:outlineLvl w:val="3"/>
    </w:pPr>
  </w:style>
  <w:style w:type="paragraph" w:customStyle="1" w:styleId="Textodst2slovan">
    <w:name w:val="Text odst.2 číslovaný"/>
    <w:basedOn w:val="Textodst1sl"/>
    <w:rsid w:val="0078393C"/>
    <w:pPr>
      <w:numPr>
        <w:ilvl w:val="2"/>
      </w:numPr>
      <w:tabs>
        <w:tab w:val="clear" w:pos="0"/>
        <w:tab w:val="clear" w:pos="284"/>
        <w:tab w:val="clear" w:pos="1418"/>
        <w:tab w:val="num" w:pos="360"/>
      </w:tabs>
      <w:spacing w:before="0"/>
      <w:outlineLvl w:val="2"/>
    </w:pPr>
  </w:style>
  <w:style w:type="character" w:customStyle="1" w:styleId="Textodst1slChar">
    <w:name w:val="Text odst.1čísl Char"/>
    <w:link w:val="Textodst1sl"/>
    <w:rsid w:val="0078393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8393C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lang w:eastAsia="cs-CZ"/>
    </w:rPr>
  </w:style>
  <w:style w:type="paragraph" w:styleId="Revize">
    <w:name w:val="Revision"/>
    <w:hidden/>
    <w:uiPriority w:val="99"/>
    <w:semiHidden/>
    <w:rsid w:val="00F94CC0"/>
    <w:pPr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766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66B0"/>
    <w:rPr>
      <w:rFonts w:ascii="Times New Roman" w:eastAsia="Arial Unicode MS" w:hAnsi="Times New Roman" w:cs="Times New Roman"/>
      <w:kern w:val="1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766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766B0"/>
    <w:rPr>
      <w:rFonts w:ascii="Times New Roman" w:eastAsia="Arial Unicode MS" w:hAnsi="Times New Roman" w:cs="Times New Roman"/>
      <w:kern w:val="1"/>
      <w:sz w:val="24"/>
      <w:szCs w:val="24"/>
      <w:lang w:eastAsia="cs-CZ"/>
    </w:rPr>
  </w:style>
  <w:style w:type="paragraph" w:customStyle="1" w:styleId="Nadpis2-1">
    <w:name w:val="_Nadpis_2-1"/>
    <w:basedOn w:val="Odstavecseseznamem"/>
    <w:next w:val="Normln"/>
    <w:uiPriority w:val="99"/>
    <w:semiHidden/>
    <w:qFormat/>
    <w:rsid w:val="0088582D"/>
    <w:pPr>
      <w:keepNext/>
      <w:widowControl/>
      <w:numPr>
        <w:numId w:val="10"/>
      </w:numPr>
      <w:tabs>
        <w:tab w:val="num" w:pos="360"/>
      </w:tabs>
      <w:suppressAutoHyphens w:val="0"/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kern w:val="0"/>
      <w:sz w:val="22"/>
      <w:szCs w:val="22"/>
      <w:lang w:eastAsia="en-US"/>
    </w:rPr>
  </w:style>
  <w:style w:type="character" w:customStyle="1" w:styleId="Nadpis2-2Char">
    <w:name w:val="_Nadpis_2-2 Char"/>
    <w:basedOn w:val="Standardnpsmoodstavce"/>
    <w:link w:val="Nadpis2-2"/>
    <w:uiPriority w:val="99"/>
    <w:semiHidden/>
    <w:locked/>
    <w:rsid w:val="0088582D"/>
    <w:rPr>
      <w:rFonts w:asciiTheme="majorHAnsi" w:hAnsiTheme="majorHAnsi" w:cs="Calibri Light"/>
      <w:b/>
    </w:rPr>
  </w:style>
  <w:style w:type="paragraph" w:customStyle="1" w:styleId="Nadpis2-2">
    <w:name w:val="_Nadpis_2-2"/>
    <w:basedOn w:val="Nadpis2-1"/>
    <w:next w:val="Normln"/>
    <w:link w:val="Nadpis2-2Char"/>
    <w:uiPriority w:val="99"/>
    <w:semiHidden/>
    <w:qFormat/>
    <w:rsid w:val="0088582D"/>
    <w:pPr>
      <w:numPr>
        <w:ilvl w:val="1"/>
      </w:numPr>
      <w:tabs>
        <w:tab w:val="num" w:pos="360"/>
      </w:tabs>
      <w:outlineLvl w:val="1"/>
    </w:pPr>
    <w:rPr>
      <w:rFonts w:cs="Calibri Light"/>
      <w:caps w:val="0"/>
    </w:rPr>
  </w:style>
  <w:style w:type="paragraph" w:customStyle="1" w:styleId="Text2-1">
    <w:name w:val="_Text_2-1"/>
    <w:basedOn w:val="Odstavecseseznamem"/>
    <w:uiPriority w:val="99"/>
    <w:semiHidden/>
    <w:qFormat/>
    <w:rsid w:val="0088582D"/>
    <w:pPr>
      <w:widowControl/>
      <w:numPr>
        <w:ilvl w:val="2"/>
        <w:numId w:val="10"/>
      </w:numPr>
      <w:tabs>
        <w:tab w:val="clear" w:pos="737"/>
        <w:tab w:val="num" w:pos="360"/>
      </w:tabs>
      <w:suppressAutoHyphens w:val="0"/>
      <w:spacing w:after="120" w:line="264" w:lineRule="auto"/>
      <w:ind w:left="720" w:firstLine="0"/>
      <w:contextualSpacing w:val="0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Text2-2">
    <w:name w:val="_Text_2-2"/>
    <w:basedOn w:val="Text2-1"/>
    <w:uiPriority w:val="99"/>
    <w:semiHidden/>
    <w:qFormat/>
    <w:rsid w:val="0088582D"/>
    <w:pPr>
      <w:numPr>
        <w:ilvl w:val="3"/>
      </w:numPr>
      <w:tabs>
        <w:tab w:val="clear" w:pos="1701"/>
        <w:tab w:val="num" w:pos="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0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7" ma:contentTypeDescription="Vytvoří nový dokument" ma:contentTypeScope="" ma:versionID="022b2de70b78398005233d39c62cb146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00750ff83b2f4be124ce973cd482616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07F8C1E0-7FFE-421A-9A16-014CDAD0F3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DF0A69-114A-441B-B1FE-7E01624595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A08BD8-E9C0-4C0F-A24A-7629B6920F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E24321-46C4-4873-B518-C215BA75E4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Klee</dc:creator>
  <cp:lastModifiedBy>Adéla Bilová</cp:lastModifiedBy>
  <cp:revision>3</cp:revision>
  <dcterms:created xsi:type="dcterms:W3CDTF">2021-12-08T20:43:00Z</dcterms:created>
  <dcterms:modified xsi:type="dcterms:W3CDTF">2021-12-08T20:44:00Z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